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3154" w14:textId="4E74408F" w:rsidR="00B46F41" w:rsidRPr="00AE4C98" w:rsidRDefault="0049722C" w:rsidP="0049722C">
      <w:pPr>
        <w:pStyle w:val="Nzev"/>
        <w:spacing w:line="276" w:lineRule="auto"/>
        <w:rPr>
          <w:szCs w:val="28"/>
        </w:rPr>
      </w:pPr>
      <w:r w:rsidRPr="00AE4C98">
        <w:rPr>
          <w:szCs w:val="28"/>
        </w:rPr>
        <w:t xml:space="preserve">Smlouva o </w:t>
      </w:r>
      <w:r w:rsidR="005916E4" w:rsidRPr="00AE4C98">
        <w:rPr>
          <w:szCs w:val="28"/>
        </w:rPr>
        <w:t>výkonu funkce</w:t>
      </w:r>
    </w:p>
    <w:p w14:paraId="65003BDB" w14:textId="77681B3D" w:rsidR="0049722C" w:rsidRPr="00AE4C98" w:rsidRDefault="00B46F41" w:rsidP="0049722C">
      <w:pPr>
        <w:pStyle w:val="Nzev"/>
        <w:spacing w:line="276" w:lineRule="auto"/>
        <w:rPr>
          <w:szCs w:val="28"/>
        </w:rPr>
      </w:pPr>
      <w:r w:rsidRPr="00AE4C98">
        <w:rPr>
          <w:szCs w:val="28"/>
        </w:rPr>
        <w:t xml:space="preserve">člena </w:t>
      </w:r>
      <w:r w:rsidR="00DF044C">
        <w:rPr>
          <w:szCs w:val="28"/>
        </w:rPr>
        <w:t>představenstva</w:t>
      </w:r>
    </w:p>
    <w:p w14:paraId="55052051" w14:textId="77777777" w:rsidR="005916E4" w:rsidRPr="00AE4C98" w:rsidRDefault="005916E4" w:rsidP="0049722C">
      <w:pPr>
        <w:spacing w:line="276" w:lineRule="auto"/>
        <w:jc w:val="both"/>
        <w:rPr>
          <w:b/>
          <w:sz w:val="22"/>
          <w:szCs w:val="22"/>
        </w:rPr>
      </w:pPr>
    </w:p>
    <w:p w14:paraId="40B5A283" w14:textId="5A5E5A61" w:rsidR="00697073" w:rsidRPr="003B5A97" w:rsidRDefault="003B5A97" w:rsidP="00697073">
      <w:pPr>
        <w:spacing w:line="276" w:lineRule="auto"/>
        <w:jc w:val="both"/>
        <w:rPr>
          <w:b/>
          <w:bCs/>
          <w:sz w:val="22"/>
          <w:szCs w:val="22"/>
        </w:rPr>
      </w:pPr>
      <w:r w:rsidRPr="003B5A97">
        <w:rPr>
          <w:b/>
          <w:bCs/>
          <w:sz w:val="22"/>
          <w:szCs w:val="22"/>
          <w:bdr w:val="none" w:sz="0" w:space="0" w:color="auto" w:frame="1"/>
        </w:rPr>
        <w:t xml:space="preserve">CARDUUS </w:t>
      </w:r>
      <w:proofErr w:type="spellStart"/>
      <w:r w:rsidRPr="003B5A97">
        <w:rPr>
          <w:b/>
          <w:bCs/>
          <w:sz w:val="22"/>
          <w:szCs w:val="22"/>
          <w:bdr w:val="none" w:sz="0" w:space="0" w:color="auto" w:frame="1"/>
        </w:rPr>
        <w:t>Asset</w:t>
      </w:r>
      <w:proofErr w:type="spellEnd"/>
      <w:r w:rsidRPr="003B5A97">
        <w:rPr>
          <w:b/>
          <w:bCs/>
          <w:sz w:val="22"/>
          <w:szCs w:val="22"/>
          <w:bdr w:val="none" w:sz="0" w:space="0" w:color="auto" w:frame="1"/>
        </w:rPr>
        <w:t xml:space="preserve"> Management, investiční společnost, a.s.</w:t>
      </w:r>
    </w:p>
    <w:p w14:paraId="13284253" w14:textId="795394A1" w:rsidR="00697073" w:rsidRPr="003B5A97" w:rsidRDefault="00697073" w:rsidP="00697073">
      <w:pPr>
        <w:spacing w:line="276" w:lineRule="auto"/>
        <w:jc w:val="both"/>
        <w:rPr>
          <w:sz w:val="22"/>
          <w:szCs w:val="22"/>
        </w:rPr>
      </w:pPr>
      <w:r w:rsidRPr="003B5A97">
        <w:rPr>
          <w:sz w:val="22"/>
          <w:szCs w:val="22"/>
        </w:rPr>
        <w:t xml:space="preserve">IČO: </w:t>
      </w:r>
      <w:r w:rsidR="003B5A97" w:rsidRPr="003B5A97">
        <w:rPr>
          <w:sz w:val="22"/>
          <w:szCs w:val="22"/>
          <w:bdr w:val="none" w:sz="0" w:space="0" w:color="auto" w:frame="1"/>
        </w:rPr>
        <w:t>04113721</w:t>
      </w:r>
    </w:p>
    <w:p w14:paraId="0A852F9D" w14:textId="62F6E838" w:rsidR="00697073" w:rsidRPr="003B5A97" w:rsidRDefault="00697073" w:rsidP="00697073">
      <w:pPr>
        <w:spacing w:line="276" w:lineRule="auto"/>
        <w:jc w:val="both"/>
        <w:rPr>
          <w:sz w:val="22"/>
          <w:szCs w:val="22"/>
        </w:rPr>
      </w:pPr>
      <w:r w:rsidRPr="003B5A97">
        <w:rPr>
          <w:sz w:val="22"/>
          <w:szCs w:val="22"/>
        </w:rPr>
        <w:t xml:space="preserve">se sídlem </w:t>
      </w:r>
      <w:r w:rsidR="003B5A97" w:rsidRPr="003B5A97">
        <w:rPr>
          <w:sz w:val="22"/>
          <w:szCs w:val="22"/>
          <w:bdr w:val="none" w:sz="0" w:space="0" w:color="auto" w:frame="1"/>
        </w:rPr>
        <w:t>náměstí 14. října 642/17, Smíchov, 150 00 Praha 5</w:t>
      </w:r>
    </w:p>
    <w:p w14:paraId="32805C20" w14:textId="53A95997" w:rsidR="00697073" w:rsidRPr="003B5A97" w:rsidRDefault="00697073" w:rsidP="00697073">
      <w:pPr>
        <w:spacing w:line="276" w:lineRule="auto"/>
        <w:jc w:val="both"/>
        <w:rPr>
          <w:sz w:val="22"/>
          <w:szCs w:val="22"/>
        </w:rPr>
      </w:pPr>
      <w:r w:rsidRPr="003B5A97">
        <w:rPr>
          <w:sz w:val="22"/>
          <w:szCs w:val="22"/>
        </w:rPr>
        <w:t xml:space="preserve">zapsaná v obchodním rejstříku vedeném Městským soudem v Praze, </w:t>
      </w:r>
      <w:proofErr w:type="spellStart"/>
      <w:r w:rsidR="00164565" w:rsidRPr="003B5A97">
        <w:rPr>
          <w:sz w:val="22"/>
          <w:szCs w:val="22"/>
        </w:rPr>
        <w:t>sp.zn</w:t>
      </w:r>
      <w:proofErr w:type="spellEnd"/>
      <w:r w:rsidR="00E676EB" w:rsidRPr="003B5A97">
        <w:rPr>
          <w:sz w:val="22"/>
          <w:szCs w:val="22"/>
        </w:rPr>
        <w:t>.</w:t>
      </w:r>
      <w:r w:rsidR="00E676EB" w:rsidRPr="003B5A97">
        <w:rPr>
          <w:sz w:val="22"/>
          <w:szCs w:val="22"/>
          <w:shd w:val="clear" w:color="auto" w:fill="FFFFFF"/>
        </w:rPr>
        <w:t xml:space="preserve"> B </w:t>
      </w:r>
      <w:r w:rsidR="003B5A97" w:rsidRPr="003B5A97">
        <w:rPr>
          <w:sz w:val="22"/>
          <w:szCs w:val="22"/>
          <w:bdr w:val="none" w:sz="0" w:space="0" w:color="auto" w:frame="1"/>
        </w:rPr>
        <w:t>20649</w:t>
      </w:r>
    </w:p>
    <w:p w14:paraId="015AF30C" w14:textId="3041733A" w:rsidR="001D0172" w:rsidRPr="003B5A97" w:rsidRDefault="00697073" w:rsidP="0049722C">
      <w:pPr>
        <w:spacing w:line="276" w:lineRule="auto"/>
        <w:jc w:val="both"/>
        <w:rPr>
          <w:sz w:val="22"/>
          <w:szCs w:val="22"/>
        </w:rPr>
      </w:pPr>
      <w:r w:rsidRPr="003B5A97">
        <w:rPr>
          <w:sz w:val="22"/>
          <w:szCs w:val="22"/>
        </w:rPr>
        <w:t xml:space="preserve">zastoupená </w:t>
      </w:r>
      <w:r w:rsidR="003B5A97" w:rsidRPr="003B5A97">
        <w:rPr>
          <w:sz w:val="22"/>
          <w:szCs w:val="22"/>
        </w:rPr>
        <w:t>Mgr. Pavlem Bodlákem</w:t>
      </w:r>
      <w:r w:rsidR="00A52252" w:rsidRPr="003B5A97">
        <w:rPr>
          <w:sz w:val="22"/>
          <w:szCs w:val="22"/>
        </w:rPr>
        <w:t>,</w:t>
      </w:r>
      <w:r w:rsidR="00BA5E57" w:rsidRPr="003B5A97">
        <w:rPr>
          <w:sz w:val="22"/>
          <w:szCs w:val="22"/>
        </w:rPr>
        <w:t xml:space="preserve"> předsedou</w:t>
      </w:r>
      <w:r w:rsidR="00090B11" w:rsidRPr="003B5A97">
        <w:rPr>
          <w:sz w:val="22"/>
          <w:szCs w:val="22"/>
        </w:rPr>
        <w:t xml:space="preserve"> představenstva</w:t>
      </w:r>
    </w:p>
    <w:p w14:paraId="192AC869" w14:textId="77777777" w:rsidR="0049722C" w:rsidRPr="007D2E31" w:rsidRDefault="0049722C" w:rsidP="0049722C">
      <w:pPr>
        <w:spacing w:line="276" w:lineRule="auto"/>
        <w:jc w:val="both"/>
        <w:rPr>
          <w:sz w:val="22"/>
          <w:szCs w:val="22"/>
        </w:rPr>
      </w:pPr>
      <w:r w:rsidRPr="007D2E31">
        <w:rPr>
          <w:sz w:val="22"/>
          <w:szCs w:val="22"/>
        </w:rPr>
        <w:t xml:space="preserve">(dále jen </w:t>
      </w:r>
      <w:r w:rsidRPr="007D2E31">
        <w:rPr>
          <w:b/>
          <w:sz w:val="22"/>
          <w:szCs w:val="22"/>
        </w:rPr>
        <w:t>„Společnost“</w:t>
      </w:r>
      <w:r w:rsidRPr="007D2E31">
        <w:rPr>
          <w:sz w:val="22"/>
          <w:szCs w:val="22"/>
        </w:rPr>
        <w:t>)</w:t>
      </w:r>
    </w:p>
    <w:p w14:paraId="77EF6CC0" w14:textId="77777777" w:rsidR="003B5A97" w:rsidRPr="007D2E31" w:rsidRDefault="003B5A97" w:rsidP="0049722C">
      <w:pPr>
        <w:spacing w:line="276" w:lineRule="auto"/>
        <w:jc w:val="both"/>
        <w:rPr>
          <w:sz w:val="22"/>
          <w:szCs w:val="22"/>
        </w:rPr>
      </w:pPr>
    </w:p>
    <w:p w14:paraId="40A7641A" w14:textId="77777777" w:rsidR="0049722C" w:rsidRPr="007D2E31" w:rsidRDefault="0049722C" w:rsidP="0049722C">
      <w:pPr>
        <w:spacing w:line="276" w:lineRule="auto"/>
        <w:jc w:val="both"/>
        <w:rPr>
          <w:sz w:val="22"/>
          <w:szCs w:val="22"/>
        </w:rPr>
      </w:pPr>
      <w:r w:rsidRPr="007D2E31">
        <w:rPr>
          <w:sz w:val="22"/>
          <w:szCs w:val="22"/>
        </w:rPr>
        <w:t>a</w:t>
      </w:r>
    </w:p>
    <w:p w14:paraId="70B81E2F" w14:textId="77777777" w:rsidR="0049722C" w:rsidRPr="007D2E31" w:rsidRDefault="0049722C" w:rsidP="0049722C">
      <w:pPr>
        <w:spacing w:line="276" w:lineRule="auto"/>
        <w:rPr>
          <w:sz w:val="22"/>
          <w:szCs w:val="22"/>
        </w:rPr>
      </w:pPr>
    </w:p>
    <w:p w14:paraId="626AE669" w14:textId="0EBCC1E0" w:rsidR="00090B11" w:rsidRPr="00DF044C" w:rsidRDefault="00C04899" w:rsidP="00090B11">
      <w:pPr>
        <w:spacing w:line="276" w:lineRule="auto"/>
        <w:jc w:val="both"/>
        <w:rPr>
          <w:b/>
          <w:bCs/>
          <w:sz w:val="22"/>
          <w:szCs w:val="22"/>
        </w:rPr>
      </w:pPr>
      <w:r w:rsidRPr="00DF044C">
        <w:rPr>
          <w:b/>
          <w:bCs/>
          <w:sz w:val="22"/>
          <w:szCs w:val="22"/>
        </w:rPr>
        <w:t xml:space="preserve">Ing. </w:t>
      </w:r>
      <w:r w:rsidR="00DF044C" w:rsidRPr="00DF044C">
        <w:rPr>
          <w:b/>
          <w:bCs/>
          <w:sz w:val="22"/>
          <w:szCs w:val="22"/>
        </w:rPr>
        <w:t>Radko Semančik</w:t>
      </w:r>
    </w:p>
    <w:p w14:paraId="3A16355E" w14:textId="27BB5000" w:rsidR="00090B11" w:rsidRPr="00DF044C" w:rsidRDefault="00090B11" w:rsidP="00090B11">
      <w:pPr>
        <w:spacing w:line="276" w:lineRule="auto"/>
        <w:jc w:val="both"/>
        <w:rPr>
          <w:sz w:val="22"/>
          <w:szCs w:val="22"/>
        </w:rPr>
      </w:pPr>
      <w:r w:rsidRPr="00DF044C">
        <w:rPr>
          <w:sz w:val="22"/>
          <w:szCs w:val="22"/>
        </w:rPr>
        <w:t xml:space="preserve">dat. nar.: </w:t>
      </w:r>
      <w:r w:rsidR="00DF044C" w:rsidRPr="00DF044C">
        <w:rPr>
          <w:sz w:val="22"/>
          <w:szCs w:val="22"/>
        </w:rPr>
        <w:t>5.6.1968</w:t>
      </w:r>
    </w:p>
    <w:p w14:paraId="350EEF35" w14:textId="13F21D69" w:rsidR="00DF044C" w:rsidRPr="00DF044C" w:rsidRDefault="00090B11" w:rsidP="00090B11">
      <w:pPr>
        <w:spacing w:line="276" w:lineRule="auto"/>
        <w:jc w:val="both"/>
        <w:rPr>
          <w:sz w:val="22"/>
          <w:szCs w:val="22"/>
        </w:rPr>
      </w:pPr>
      <w:r w:rsidRPr="00DF044C">
        <w:rPr>
          <w:sz w:val="22"/>
          <w:szCs w:val="22"/>
        </w:rPr>
        <w:t xml:space="preserve">bytem </w:t>
      </w:r>
      <w:proofErr w:type="spellStart"/>
      <w:r w:rsidR="00DF044C" w:rsidRPr="00DF044C">
        <w:rPr>
          <w:sz w:val="22"/>
          <w:szCs w:val="22"/>
        </w:rPr>
        <w:t>Jazdecká</w:t>
      </w:r>
      <w:proofErr w:type="spellEnd"/>
      <w:r w:rsidR="00DF044C" w:rsidRPr="00DF044C">
        <w:rPr>
          <w:sz w:val="22"/>
          <w:szCs w:val="22"/>
        </w:rPr>
        <w:t xml:space="preserve"> 16, </w:t>
      </w:r>
      <w:proofErr w:type="spellStart"/>
      <w:r w:rsidR="00DF044C" w:rsidRPr="00DF044C">
        <w:rPr>
          <w:sz w:val="22"/>
          <w:szCs w:val="22"/>
        </w:rPr>
        <w:t>Chorvátsky</w:t>
      </w:r>
      <w:proofErr w:type="spellEnd"/>
      <w:r w:rsidR="00DF044C" w:rsidRPr="00DF044C">
        <w:rPr>
          <w:sz w:val="22"/>
          <w:szCs w:val="22"/>
        </w:rPr>
        <w:t xml:space="preserve"> </w:t>
      </w:r>
      <w:proofErr w:type="spellStart"/>
      <w:r w:rsidR="00DF044C" w:rsidRPr="00DF044C">
        <w:rPr>
          <w:sz w:val="22"/>
          <w:szCs w:val="22"/>
        </w:rPr>
        <w:t>Grob</w:t>
      </w:r>
      <w:proofErr w:type="spellEnd"/>
      <w:r w:rsidR="00DF044C" w:rsidRPr="00DF044C">
        <w:rPr>
          <w:sz w:val="22"/>
          <w:szCs w:val="22"/>
        </w:rPr>
        <w:t>, 900 25, Slovenská republika</w:t>
      </w:r>
    </w:p>
    <w:p w14:paraId="7E9BD05D" w14:textId="7E1009B9" w:rsidR="00090B11" w:rsidRPr="007D2E31" w:rsidRDefault="00090B11" w:rsidP="00090B11">
      <w:pPr>
        <w:spacing w:line="276" w:lineRule="auto"/>
        <w:jc w:val="both"/>
        <w:rPr>
          <w:sz w:val="22"/>
          <w:szCs w:val="22"/>
        </w:rPr>
      </w:pPr>
      <w:r w:rsidRPr="007D2E31">
        <w:rPr>
          <w:sz w:val="22"/>
          <w:szCs w:val="22"/>
        </w:rPr>
        <w:t>(dále jen „</w:t>
      </w:r>
      <w:r w:rsidRPr="007D2E31">
        <w:rPr>
          <w:b/>
          <w:sz w:val="22"/>
          <w:szCs w:val="22"/>
        </w:rPr>
        <w:t xml:space="preserve">člen </w:t>
      </w:r>
      <w:r w:rsidR="00DF044C">
        <w:rPr>
          <w:b/>
          <w:sz w:val="22"/>
          <w:szCs w:val="22"/>
        </w:rPr>
        <w:t>představenstva</w:t>
      </w:r>
      <w:r w:rsidRPr="007D2E31">
        <w:rPr>
          <w:sz w:val="22"/>
          <w:szCs w:val="22"/>
        </w:rPr>
        <w:t>“)</w:t>
      </w:r>
    </w:p>
    <w:p w14:paraId="2CDF7ADA" w14:textId="77777777" w:rsidR="00C04899" w:rsidRPr="00AE4C98" w:rsidRDefault="00C04899" w:rsidP="0049722C">
      <w:pPr>
        <w:spacing w:line="276" w:lineRule="auto"/>
        <w:jc w:val="both"/>
        <w:rPr>
          <w:sz w:val="22"/>
          <w:szCs w:val="22"/>
        </w:rPr>
      </w:pPr>
    </w:p>
    <w:p w14:paraId="14254C95" w14:textId="77777777" w:rsidR="00B651A2" w:rsidRPr="00AE4C98" w:rsidRDefault="00B651A2" w:rsidP="0049722C">
      <w:pPr>
        <w:spacing w:line="276" w:lineRule="auto"/>
        <w:jc w:val="both"/>
        <w:rPr>
          <w:sz w:val="22"/>
          <w:szCs w:val="22"/>
        </w:rPr>
      </w:pPr>
      <w:r w:rsidRPr="00AE4C98">
        <w:rPr>
          <w:sz w:val="22"/>
          <w:szCs w:val="22"/>
        </w:rPr>
        <w:t xml:space="preserve">(dále společně jen </w:t>
      </w:r>
      <w:r w:rsidRPr="00AE4C98">
        <w:rPr>
          <w:b/>
          <w:sz w:val="22"/>
          <w:szCs w:val="22"/>
        </w:rPr>
        <w:t>„smluvní strany“</w:t>
      </w:r>
      <w:r w:rsidRPr="00AE4C98">
        <w:rPr>
          <w:sz w:val="22"/>
          <w:szCs w:val="22"/>
        </w:rPr>
        <w:t>)</w:t>
      </w:r>
    </w:p>
    <w:p w14:paraId="75F7A3AD" w14:textId="77777777" w:rsidR="00B651A2" w:rsidRPr="00AE4C98" w:rsidRDefault="00B651A2" w:rsidP="0049722C">
      <w:pPr>
        <w:spacing w:line="276" w:lineRule="auto"/>
        <w:jc w:val="both"/>
        <w:rPr>
          <w:sz w:val="22"/>
          <w:szCs w:val="22"/>
        </w:rPr>
      </w:pPr>
    </w:p>
    <w:p w14:paraId="384F22DA" w14:textId="77777777" w:rsidR="005916E4" w:rsidRPr="00AE4C98" w:rsidRDefault="005916E4" w:rsidP="005916E4">
      <w:pPr>
        <w:pStyle w:val="Nzev"/>
        <w:spacing w:line="276" w:lineRule="auto"/>
        <w:rPr>
          <w:b w:val="0"/>
          <w:sz w:val="22"/>
          <w:szCs w:val="22"/>
        </w:rPr>
      </w:pPr>
      <w:r w:rsidRPr="00AE4C98">
        <w:rPr>
          <w:b w:val="0"/>
          <w:sz w:val="22"/>
          <w:szCs w:val="22"/>
        </w:rPr>
        <w:t>uzavírají dne, měsíce a roku níže uvedeného v souladu s § 59 a násl. zákona</w:t>
      </w:r>
      <w:r w:rsidR="00DA7519" w:rsidRPr="00AE4C98">
        <w:rPr>
          <w:b w:val="0"/>
          <w:sz w:val="22"/>
          <w:szCs w:val="22"/>
        </w:rPr>
        <w:t> </w:t>
      </w:r>
      <w:r w:rsidRPr="00AE4C98">
        <w:rPr>
          <w:b w:val="0"/>
          <w:sz w:val="22"/>
          <w:szCs w:val="22"/>
        </w:rPr>
        <w:t>č.</w:t>
      </w:r>
      <w:r w:rsidR="00DA7519" w:rsidRPr="00AE4C98">
        <w:rPr>
          <w:b w:val="0"/>
          <w:sz w:val="22"/>
          <w:szCs w:val="22"/>
        </w:rPr>
        <w:t> </w:t>
      </w:r>
      <w:r w:rsidRPr="00AE4C98">
        <w:rPr>
          <w:b w:val="0"/>
          <w:sz w:val="22"/>
          <w:szCs w:val="22"/>
        </w:rPr>
        <w:t>90/2012</w:t>
      </w:r>
      <w:r w:rsidR="00DA7519" w:rsidRPr="00AE4C98">
        <w:rPr>
          <w:b w:val="0"/>
          <w:sz w:val="22"/>
          <w:szCs w:val="22"/>
        </w:rPr>
        <w:t> </w:t>
      </w:r>
      <w:r w:rsidRPr="00AE4C98">
        <w:rPr>
          <w:b w:val="0"/>
          <w:sz w:val="22"/>
          <w:szCs w:val="22"/>
        </w:rPr>
        <w:t>Sb., o obchodních korporacích (dále jen „</w:t>
      </w:r>
      <w:r w:rsidRPr="00AE4C98">
        <w:rPr>
          <w:sz w:val="22"/>
          <w:szCs w:val="22"/>
        </w:rPr>
        <w:t>ZOK</w:t>
      </w:r>
      <w:r w:rsidRPr="00AE4C98">
        <w:rPr>
          <w:b w:val="0"/>
          <w:sz w:val="22"/>
          <w:szCs w:val="22"/>
        </w:rPr>
        <w:t>“), tuto</w:t>
      </w:r>
    </w:p>
    <w:p w14:paraId="4EF8DA8A" w14:textId="77777777" w:rsidR="005916E4" w:rsidRPr="00AE4C98" w:rsidRDefault="005916E4" w:rsidP="005916E4">
      <w:pPr>
        <w:pStyle w:val="Nzev"/>
        <w:spacing w:line="276" w:lineRule="auto"/>
        <w:rPr>
          <w:b w:val="0"/>
          <w:sz w:val="22"/>
          <w:szCs w:val="22"/>
        </w:rPr>
      </w:pPr>
    </w:p>
    <w:p w14:paraId="3BE4B5B4" w14:textId="0A04B1A4" w:rsidR="005916E4" w:rsidRPr="00AE4C98" w:rsidRDefault="005916E4" w:rsidP="005916E4">
      <w:pPr>
        <w:pStyle w:val="Nzev"/>
        <w:spacing w:line="276" w:lineRule="auto"/>
        <w:rPr>
          <w:szCs w:val="28"/>
        </w:rPr>
      </w:pPr>
      <w:r w:rsidRPr="00AE4C98">
        <w:rPr>
          <w:szCs w:val="28"/>
        </w:rPr>
        <w:t>Smlouvu o výkonu funkce</w:t>
      </w:r>
      <w:r w:rsidR="00A20AA4" w:rsidRPr="00AE4C98">
        <w:rPr>
          <w:szCs w:val="28"/>
        </w:rPr>
        <w:t xml:space="preserve"> člena </w:t>
      </w:r>
      <w:r w:rsidR="00DF044C">
        <w:rPr>
          <w:szCs w:val="28"/>
        </w:rPr>
        <w:t>představenstva</w:t>
      </w:r>
    </w:p>
    <w:p w14:paraId="501B7E80" w14:textId="77777777" w:rsidR="005916E4" w:rsidRPr="00AE4C98" w:rsidRDefault="005916E4" w:rsidP="005916E4">
      <w:pPr>
        <w:pStyle w:val="Nzev"/>
        <w:spacing w:line="276" w:lineRule="auto"/>
        <w:rPr>
          <w:b w:val="0"/>
          <w:sz w:val="22"/>
          <w:szCs w:val="22"/>
        </w:rPr>
      </w:pPr>
      <w:r w:rsidRPr="00AE4C98">
        <w:rPr>
          <w:b w:val="0"/>
          <w:sz w:val="22"/>
          <w:szCs w:val="22"/>
        </w:rPr>
        <w:t>(dále jen „</w:t>
      </w:r>
      <w:r w:rsidRPr="00AE4C98">
        <w:rPr>
          <w:sz w:val="22"/>
          <w:szCs w:val="22"/>
        </w:rPr>
        <w:t>Smlouva</w:t>
      </w:r>
      <w:r w:rsidRPr="00AE4C98">
        <w:rPr>
          <w:b w:val="0"/>
          <w:sz w:val="22"/>
          <w:szCs w:val="22"/>
        </w:rPr>
        <w:t>“)</w:t>
      </w:r>
    </w:p>
    <w:p w14:paraId="49D0D29C" w14:textId="77777777" w:rsidR="0049722C" w:rsidRPr="00AE4C98" w:rsidRDefault="00697073" w:rsidP="00267C04">
      <w:pPr>
        <w:keepNext/>
        <w:spacing w:before="360" w:line="276" w:lineRule="auto"/>
        <w:jc w:val="center"/>
        <w:rPr>
          <w:b/>
          <w:sz w:val="22"/>
          <w:szCs w:val="22"/>
        </w:rPr>
      </w:pPr>
      <w:r w:rsidRPr="00AE4C98">
        <w:rPr>
          <w:b/>
          <w:sz w:val="22"/>
          <w:szCs w:val="22"/>
        </w:rPr>
        <w:t>I.</w:t>
      </w:r>
    </w:p>
    <w:p w14:paraId="6B2C89E7" w14:textId="77777777" w:rsidR="0049722C" w:rsidRPr="00AE4C98" w:rsidRDefault="00697073" w:rsidP="00267C04">
      <w:pPr>
        <w:keepNext/>
        <w:spacing w:after="240" w:line="276" w:lineRule="auto"/>
        <w:jc w:val="center"/>
        <w:rPr>
          <w:b/>
          <w:sz w:val="22"/>
          <w:szCs w:val="22"/>
        </w:rPr>
      </w:pPr>
      <w:r w:rsidRPr="00AE4C98">
        <w:rPr>
          <w:b/>
          <w:sz w:val="22"/>
          <w:szCs w:val="22"/>
        </w:rPr>
        <w:t>Úvodní ustanovení</w:t>
      </w:r>
    </w:p>
    <w:p w14:paraId="7F07787F" w14:textId="0FC35FFA" w:rsidR="00697073" w:rsidRPr="008D0971" w:rsidRDefault="00697073" w:rsidP="00DC6AB3">
      <w:pPr>
        <w:pStyle w:val="Zkladntex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8D0971">
        <w:rPr>
          <w:sz w:val="22"/>
          <w:szCs w:val="22"/>
        </w:rPr>
        <w:t xml:space="preserve">Člen </w:t>
      </w:r>
      <w:r w:rsidR="00DF044C">
        <w:rPr>
          <w:sz w:val="22"/>
          <w:szCs w:val="22"/>
        </w:rPr>
        <w:t>představenstva</w:t>
      </w:r>
      <w:r w:rsidRPr="008D0971">
        <w:rPr>
          <w:sz w:val="22"/>
          <w:szCs w:val="22"/>
        </w:rPr>
        <w:t xml:space="preserve"> byl dne </w:t>
      </w:r>
      <w:r w:rsidR="00DF044C">
        <w:rPr>
          <w:sz w:val="22"/>
          <w:szCs w:val="22"/>
        </w:rPr>
        <w:t>.</w:t>
      </w:r>
      <w:r w:rsidR="00DF044C" w:rsidRPr="003E7291">
        <w:rPr>
          <w:sz w:val="22"/>
          <w:szCs w:val="22"/>
          <w:highlight w:val="yellow"/>
        </w:rPr>
        <w:t>..............</w:t>
      </w:r>
      <w:r w:rsidR="00DF044C">
        <w:rPr>
          <w:sz w:val="22"/>
          <w:szCs w:val="22"/>
        </w:rPr>
        <w:t>...</w:t>
      </w:r>
      <w:r w:rsidRPr="008D0971">
        <w:rPr>
          <w:sz w:val="22"/>
          <w:szCs w:val="22"/>
        </w:rPr>
        <w:t xml:space="preserve"> rozhodnutím </w:t>
      </w:r>
      <w:r w:rsidR="003B5A97">
        <w:rPr>
          <w:sz w:val="22"/>
          <w:szCs w:val="22"/>
        </w:rPr>
        <w:t>valné hromady zvolen</w:t>
      </w:r>
      <w:r w:rsidRPr="008D0971">
        <w:rPr>
          <w:sz w:val="22"/>
          <w:szCs w:val="22"/>
        </w:rPr>
        <w:t xml:space="preserve"> do funkce člena </w:t>
      </w:r>
      <w:r w:rsidR="00DF044C">
        <w:rPr>
          <w:sz w:val="22"/>
          <w:szCs w:val="22"/>
        </w:rPr>
        <w:t>představenstva</w:t>
      </w:r>
      <w:r w:rsidRPr="008D0971">
        <w:rPr>
          <w:sz w:val="22"/>
          <w:szCs w:val="22"/>
        </w:rPr>
        <w:t xml:space="preserve"> Společnosti.</w:t>
      </w:r>
      <w:r w:rsidR="00996D3E" w:rsidRPr="008D0971">
        <w:rPr>
          <w:sz w:val="22"/>
          <w:szCs w:val="22"/>
        </w:rPr>
        <w:t xml:space="preserve"> </w:t>
      </w:r>
    </w:p>
    <w:p w14:paraId="5CA698FF" w14:textId="77777777" w:rsidR="00697073" w:rsidRPr="00AE4C98" w:rsidRDefault="00697073" w:rsidP="00267C04">
      <w:pPr>
        <w:keepNext/>
        <w:spacing w:before="360" w:line="276" w:lineRule="auto"/>
        <w:jc w:val="center"/>
        <w:rPr>
          <w:b/>
          <w:sz w:val="22"/>
          <w:szCs w:val="22"/>
        </w:rPr>
      </w:pPr>
      <w:r w:rsidRPr="00AE4C98">
        <w:rPr>
          <w:b/>
          <w:sz w:val="22"/>
          <w:szCs w:val="22"/>
        </w:rPr>
        <w:t>II.</w:t>
      </w:r>
    </w:p>
    <w:p w14:paraId="7E484806" w14:textId="77777777" w:rsidR="00697073" w:rsidRPr="00AE4C98" w:rsidRDefault="00697073" w:rsidP="00267C04">
      <w:pPr>
        <w:keepNext/>
        <w:spacing w:after="240" w:line="276" w:lineRule="auto"/>
        <w:jc w:val="center"/>
        <w:rPr>
          <w:b/>
          <w:sz w:val="22"/>
          <w:szCs w:val="22"/>
        </w:rPr>
      </w:pPr>
      <w:r w:rsidRPr="00AE4C98">
        <w:rPr>
          <w:b/>
          <w:sz w:val="22"/>
          <w:szCs w:val="22"/>
        </w:rPr>
        <w:t>Předmět Smlouvy</w:t>
      </w:r>
    </w:p>
    <w:p w14:paraId="360002C5" w14:textId="17796964" w:rsidR="0049722C" w:rsidRPr="00AE4C98" w:rsidRDefault="0049722C" w:rsidP="00697073">
      <w:pPr>
        <w:pStyle w:val="Zkladntext"/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AE4C98">
        <w:rPr>
          <w:sz w:val="22"/>
          <w:szCs w:val="22"/>
        </w:rPr>
        <w:t xml:space="preserve">Předmětem této smlouvy je úprava vztahu mezi Společností a členem </w:t>
      </w:r>
      <w:r w:rsidR="00DF044C">
        <w:rPr>
          <w:sz w:val="22"/>
          <w:szCs w:val="22"/>
        </w:rPr>
        <w:t>představenstva</w:t>
      </w:r>
      <w:r w:rsidRPr="00AE4C98">
        <w:rPr>
          <w:sz w:val="22"/>
          <w:szCs w:val="22"/>
        </w:rPr>
        <w:t xml:space="preserve"> při výkonu funkce člena </w:t>
      </w:r>
      <w:r w:rsidR="00DF044C">
        <w:rPr>
          <w:sz w:val="22"/>
          <w:szCs w:val="22"/>
        </w:rPr>
        <w:t>představenstva</w:t>
      </w:r>
      <w:r w:rsidRPr="00AE4C98">
        <w:rPr>
          <w:sz w:val="22"/>
          <w:szCs w:val="22"/>
        </w:rPr>
        <w:t xml:space="preserve"> Společnosti, jakož i úprava dalších vzájemných práv a povinností smluvních stran. Předmětem této smlouvy je zejména úprava postupů, které se členové </w:t>
      </w:r>
      <w:r w:rsidR="00DF044C">
        <w:rPr>
          <w:sz w:val="22"/>
          <w:szCs w:val="22"/>
        </w:rPr>
        <w:t>představenstva</w:t>
      </w:r>
      <w:r w:rsidRPr="00AE4C98">
        <w:rPr>
          <w:sz w:val="22"/>
          <w:szCs w:val="22"/>
        </w:rPr>
        <w:t xml:space="preserve"> zavazují využívat při výkonu některých práv </w:t>
      </w:r>
      <w:r w:rsidR="00DF044C">
        <w:rPr>
          <w:sz w:val="22"/>
          <w:szCs w:val="22"/>
        </w:rPr>
        <w:t>představenstva</w:t>
      </w:r>
      <w:r w:rsidRPr="00AE4C98">
        <w:rPr>
          <w:sz w:val="22"/>
          <w:szCs w:val="22"/>
        </w:rPr>
        <w:t xml:space="preserve"> jako kolektivního </w:t>
      </w:r>
      <w:r w:rsidR="001620B0" w:rsidRPr="001E1B61">
        <w:rPr>
          <w:sz w:val="22"/>
          <w:szCs w:val="22"/>
        </w:rPr>
        <w:t>kontrolního</w:t>
      </w:r>
      <w:r w:rsidR="002C70DE" w:rsidRPr="00AE4C98">
        <w:rPr>
          <w:sz w:val="22"/>
          <w:szCs w:val="22"/>
        </w:rPr>
        <w:t xml:space="preserve"> </w:t>
      </w:r>
      <w:r w:rsidRPr="00AE4C98">
        <w:rPr>
          <w:sz w:val="22"/>
          <w:szCs w:val="22"/>
        </w:rPr>
        <w:t xml:space="preserve">orgánu Společnosti, </w:t>
      </w:r>
      <w:r w:rsidR="00627A93" w:rsidRPr="00AE4C98">
        <w:rPr>
          <w:sz w:val="22"/>
          <w:szCs w:val="22"/>
        </w:rPr>
        <w:t xml:space="preserve">úprava odměňování člena </w:t>
      </w:r>
      <w:r w:rsidR="00DF044C">
        <w:rPr>
          <w:sz w:val="22"/>
          <w:szCs w:val="22"/>
        </w:rPr>
        <w:t>představenstva</w:t>
      </w:r>
      <w:r w:rsidR="00627A93" w:rsidRPr="00AE4C98">
        <w:rPr>
          <w:sz w:val="22"/>
          <w:szCs w:val="22"/>
        </w:rPr>
        <w:t xml:space="preserve">, </w:t>
      </w:r>
      <w:r w:rsidRPr="00AE4C98">
        <w:rPr>
          <w:sz w:val="22"/>
          <w:szCs w:val="22"/>
        </w:rPr>
        <w:t xml:space="preserve">jakož i stanovení základních principů fungování </w:t>
      </w:r>
      <w:r w:rsidR="00DF044C">
        <w:rPr>
          <w:sz w:val="22"/>
          <w:szCs w:val="22"/>
        </w:rPr>
        <w:t>představenstva</w:t>
      </w:r>
      <w:r w:rsidRPr="00AE4C98">
        <w:rPr>
          <w:sz w:val="22"/>
          <w:szCs w:val="22"/>
        </w:rPr>
        <w:t xml:space="preserve">. Člen </w:t>
      </w:r>
      <w:r w:rsidR="00DF044C">
        <w:rPr>
          <w:sz w:val="22"/>
          <w:szCs w:val="22"/>
        </w:rPr>
        <w:t>představenstva</w:t>
      </w:r>
      <w:r w:rsidR="00525758" w:rsidRPr="00AE4C98">
        <w:rPr>
          <w:sz w:val="22"/>
          <w:szCs w:val="22"/>
        </w:rPr>
        <w:t xml:space="preserve"> </w:t>
      </w:r>
      <w:r w:rsidRPr="00AE4C98">
        <w:rPr>
          <w:sz w:val="22"/>
          <w:szCs w:val="22"/>
        </w:rPr>
        <w:t xml:space="preserve">se zavazuje zachovávat v této Smlouvě popsané mechanismy a principy fungování </w:t>
      </w:r>
      <w:r w:rsidR="00DF044C">
        <w:rPr>
          <w:sz w:val="22"/>
          <w:szCs w:val="22"/>
        </w:rPr>
        <w:t>představenstva</w:t>
      </w:r>
      <w:r w:rsidRPr="00AE4C98">
        <w:rPr>
          <w:sz w:val="22"/>
          <w:szCs w:val="22"/>
        </w:rPr>
        <w:t>.</w:t>
      </w:r>
    </w:p>
    <w:p w14:paraId="39770B52" w14:textId="77777777" w:rsidR="0049722C" w:rsidRPr="00AE4C98" w:rsidRDefault="00697073" w:rsidP="00267C04">
      <w:pPr>
        <w:keepNext/>
        <w:spacing w:before="360" w:line="276" w:lineRule="auto"/>
        <w:jc w:val="center"/>
        <w:rPr>
          <w:b/>
          <w:sz w:val="22"/>
          <w:szCs w:val="22"/>
        </w:rPr>
      </w:pPr>
      <w:r w:rsidRPr="00AE4C98">
        <w:rPr>
          <w:b/>
          <w:sz w:val="22"/>
          <w:szCs w:val="22"/>
        </w:rPr>
        <w:lastRenderedPageBreak/>
        <w:t>I</w:t>
      </w:r>
      <w:r w:rsidR="0049722C" w:rsidRPr="00AE4C98">
        <w:rPr>
          <w:b/>
          <w:sz w:val="22"/>
          <w:szCs w:val="22"/>
        </w:rPr>
        <w:t>II</w:t>
      </w:r>
      <w:r w:rsidRPr="00AE4C98">
        <w:rPr>
          <w:b/>
          <w:sz w:val="22"/>
          <w:szCs w:val="22"/>
        </w:rPr>
        <w:t>.</w:t>
      </w:r>
    </w:p>
    <w:p w14:paraId="26FA14C5" w14:textId="0D19A635" w:rsidR="0049722C" w:rsidRPr="00AE4C98" w:rsidRDefault="0049722C" w:rsidP="00267C04">
      <w:pPr>
        <w:keepNext/>
        <w:spacing w:after="240" w:line="276" w:lineRule="auto"/>
        <w:jc w:val="center"/>
        <w:rPr>
          <w:b/>
          <w:sz w:val="22"/>
          <w:szCs w:val="22"/>
        </w:rPr>
      </w:pPr>
      <w:r w:rsidRPr="00AE4C98">
        <w:rPr>
          <w:b/>
          <w:sz w:val="22"/>
          <w:szCs w:val="22"/>
        </w:rPr>
        <w:t xml:space="preserve">Práva a povinnosti </w:t>
      </w:r>
      <w:r w:rsidR="00DF044C">
        <w:rPr>
          <w:b/>
          <w:sz w:val="22"/>
          <w:szCs w:val="22"/>
        </w:rPr>
        <w:t>představenstva</w:t>
      </w:r>
    </w:p>
    <w:p w14:paraId="66071482" w14:textId="00349FE8" w:rsidR="00BF272F" w:rsidRDefault="00DF044C" w:rsidP="00205321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AE4C98">
        <w:rPr>
          <w:sz w:val="22"/>
          <w:szCs w:val="22"/>
        </w:rPr>
        <w:t xml:space="preserve">Představenstvu jako kolektivnímu statutárnímu orgánu Společnosti v souladu s § 435 a násl. ZOK přísluší obchodní vedení Společnosti s tím, že nikdo není oprávněn představenstvu udělovat pokyny týkající se obchodního vedení Společnosti, ledaže jde o případ dle bodu </w:t>
      </w:r>
      <w:r>
        <w:rPr>
          <w:sz w:val="22"/>
          <w:szCs w:val="22"/>
        </w:rPr>
        <w:t>6.</w:t>
      </w:r>
      <w:r w:rsidRPr="00AE4C98">
        <w:rPr>
          <w:sz w:val="22"/>
          <w:szCs w:val="22"/>
        </w:rPr>
        <w:t xml:space="preserve"> tohoto článku</w:t>
      </w:r>
      <w:r w:rsidR="008D0971">
        <w:rPr>
          <w:sz w:val="22"/>
          <w:szCs w:val="22"/>
        </w:rPr>
        <w:t>.</w:t>
      </w:r>
      <w:r w:rsidR="00D806E6" w:rsidRPr="007E6FA3">
        <w:rPr>
          <w:sz w:val="22"/>
          <w:szCs w:val="22"/>
        </w:rPr>
        <w:t xml:space="preserve"> </w:t>
      </w:r>
    </w:p>
    <w:p w14:paraId="5AB84613" w14:textId="77777777" w:rsidR="00DF044C" w:rsidRPr="00DF044C" w:rsidRDefault="00DF044C" w:rsidP="00DF044C">
      <w:pPr>
        <w:spacing w:line="276" w:lineRule="auto"/>
        <w:jc w:val="both"/>
        <w:rPr>
          <w:sz w:val="22"/>
          <w:szCs w:val="22"/>
        </w:rPr>
      </w:pPr>
    </w:p>
    <w:p w14:paraId="5E205CE0" w14:textId="77777777" w:rsidR="00DF044C" w:rsidRPr="00AE4C98" w:rsidRDefault="00DF044C" w:rsidP="00DF044C">
      <w:pPr>
        <w:pStyle w:val="Zkladntext"/>
        <w:widowControl w:val="0"/>
        <w:numPr>
          <w:ilvl w:val="0"/>
          <w:numId w:val="4"/>
        </w:numPr>
        <w:spacing w:line="276" w:lineRule="auto"/>
        <w:ind w:left="357" w:hanging="357"/>
        <w:rPr>
          <w:sz w:val="22"/>
          <w:szCs w:val="22"/>
        </w:rPr>
      </w:pPr>
      <w:r w:rsidRPr="00AE4C98">
        <w:rPr>
          <w:sz w:val="22"/>
          <w:szCs w:val="22"/>
        </w:rPr>
        <w:t>Představenstvo jako statutární orgán dále:</w:t>
      </w:r>
    </w:p>
    <w:p w14:paraId="1A97EFDE" w14:textId="77777777" w:rsidR="00DF044C" w:rsidRPr="00AE4C98" w:rsidRDefault="00DF044C" w:rsidP="00DF044C">
      <w:pPr>
        <w:pStyle w:val="Odstavecseseznamem"/>
        <w:widowControl w:val="0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AE4C98">
        <w:rPr>
          <w:sz w:val="22"/>
          <w:szCs w:val="22"/>
        </w:rPr>
        <w:t>zajišťuje řádné vedení účetnictví;</w:t>
      </w:r>
    </w:p>
    <w:p w14:paraId="51D9E01A" w14:textId="77777777" w:rsidR="00DF044C" w:rsidRPr="00AE4C98" w:rsidRDefault="00DF044C" w:rsidP="00DF044C">
      <w:pPr>
        <w:pStyle w:val="Odstavecseseznamem"/>
        <w:widowControl w:val="0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AE4C98">
        <w:rPr>
          <w:sz w:val="22"/>
          <w:szCs w:val="22"/>
        </w:rPr>
        <w:t>předkládá valné hromadě Společnosti ke schválení řádnou, mimořádnou, konsolidovanou, případně mezitímní účetní závěrku a v souladu se stanovami také návrh na rozdělení zisku nebo úhradu ztráty;</w:t>
      </w:r>
    </w:p>
    <w:p w14:paraId="2E773816" w14:textId="77777777" w:rsidR="00DF044C" w:rsidRDefault="00DF044C" w:rsidP="00DF044C">
      <w:pPr>
        <w:pStyle w:val="Odstavecseseznamem"/>
        <w:widowControl w:val="0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AE4C98">
        <w:rPr>
          <w:sz w:val="22"/>
          <w:szCs w:val="22"/>
        </w:rPr>
        <w:t xml:space="preserve">zajišťuje výkon činnosti Společnosti, jako obhospodařovatele </w:t>
      </w:r>
      <w:r>
        <w:rPr>
          <w:sz w:val="22"/>
          <w:szCs w:val="22"/>
        </w:rPr>
        <w:t xml:space="preserve">investičních </w:t>
      </w:r>
      <w:r w:rsidRPr="00AE4C98">
        <w:rPr>
          <w:sz w:val="22"/>
          <w:szCs w:val="22"/>
        </w:rPr>
        <w:t xml:space="preserve">fondů dle </w:t>
      </w:r>
      <w:r w:rsidRPr="00113596">
        <w:rPr>
          <w:bCs/>
          <w:sz w:val="22"/>
          <w:szCs w:val="22"/>
        </w:rPr>
        <w:t>ZISIF</w:t>
      </w:r>
      <w:r>
        <w:rPr>
          <w:bCs/>
          <w:sz w:val="22"/>
          <w:szCs w:val="22"/>
        </w:rPr>
        <w:t>,</w:t>
      </w:r>
    </w:p>
    <w:p w14:paraId="2EAF7A63" w14:textId="77777777" w:rsidR="00DF044C" w:rsidRPr="00AE4C98" w:rsidRDefault="00DF044C" w:rsidP="00DF044C">
      <w:pPr>
        <w:pStyle w:val="Odstavecseseznamem"/>
        <w:widowControl w:val="0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vykonává úkoly a činnosti svěřené či stanovené mu právními předpisy, stanovami Společnosti a/nebo rozhodnutím k tomu oprávněného orgánu Společnosti</w:t>
      </w:r>
      <w:r w:rsidRPr="00AE4C98">
        <w:rPr>
          <w:sz w:val="22"/>
          <w:szCs w:val="22"/>
        </w:rPr>
        <w:t>.</w:t>
      </w:r>
    </w:p>
    <w:p w14:paraId="35940313" w14:textId="77777777" w:rsidR="00DF044C" w:rsidRPr="00DF044C" w:rsidRDefault="00DF044C" w:rsidP="00DF044C">
      <w:pPr>
        <w:pStyle w:val="Odstavecseseznamem"/>
        <w:rPr>
          <w:sz w:val="22"/>
          <w:szCs w:val="22"/>
        </w:rPr>
      </w:pPr>
    </w:p>
    <w:p w14:paraId="38AABB3C" w14:textId="2D38B31A" w:rsidR="00BF272F" w:rsidRPr="001E1B61" w:rsidRDefault="00DF044C" w:rsidP="00205321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Konkrétní působnost a povinnosti představenstva Společnosti jsou upraveny ve stanovách Společnosti a platnými právními předpisy, jakož i vnitřními předpisy.</w:t>
      </w:r>
    </w:p>
    <w:p w14:paraId="6C695314" w14:textId="07E7212B" w:rsidR="00BF272F" w:rsidRPr="007E6FA3" w:rsidRDefault="00BF272F" w:rsidP="007E6FA3">
      <w:pPr>
        <w:pStyle w:val="Odstavecseseznamem"/>
        <w:spacing w:line="276" w:lineRule="auto"/>
        <w:ind w:left="1068"/>
        <w:jc w:val="both"/>
        <w:rPr>
          <w:sz w:val="22"/>
          <w:szCs w:val="22"/>
        </w:rPr>
      </w:pPr>
    </w:p>
    <w:p w14:paraId="53D456FD" w14:textId="7E73D3FF" w:rsidR="00DF044C" w:rsidRDefault="00DF044C" w:rsidP="00BF272F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AE4C98">
        <w:rPr>
          <w:sz w:val="22"/>
          <w:szCs w:val="22"/>
        </w:rPr>
        <w:t>Člen představenstva se zavazuje řádně plnit a zabezpečovat plnění povinností a úkolů plynoucích z jeho členství v představenstvu Společnosti. Za porušení těchto povinností člena představenstva se nepovažuje dočasné nevykonávání činnosti z důvodu pracovních neschopností, čerpání pracovního volna, pokud člen představenstva řádně splní informační povinnost dle čl. VIII. odst. 1 této Smlouvy</w:t>
      </w:r>
      <w:r>
        <w:rPr>
          <w:sz w:val="22"/>
          <w:szCs w:val="22"/>
        </w:rPr>
        <w:t>.</w:t>
      </w:r>
    </w:p>
    <w:p w14:paraId="141A0A25" w14:textId="77777777" w:rsidR="00DF044C" w:rsidRPr="00DF044C" w:rsidRDefault="00DF044C" w:rsidP="00DF044C">
      <w:pPr>
        <w:pStyle w:val="Odstavecseseznamem"/>
        <w:rPr>
          <w:sz w:val="22"/>
          <w:szCs w:val="22"/>
        </w:rPr>
      </w:pPr>
    </w:p>
    <w:p w14:paraId="220A0F13" w14:textId="7E9509EB" w:rsidR="00DF044C" w:rsidRDefault="00DF044C" w:rsidP="00BF272F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AE4C98">
        <w:rPr>
          <w:sz w:val="22"/>
          <w:szCs w:val="22"/>
        </w:rPr>
        <w:t>Při svém jednání je člen představenstva vždy povinen postupovat s péčí řádného hospodáře (s nezbytnou loajalitou, pečlivě a s potřebnými znalostmi) a odbornou péčí. Pečlivě a s potřebnými znalostmi jedná ten člen představenstva, který mohl při svém podnikatelském rozhodování v dobré víře rozumně předpokládat, že jedná informovaně a v obhajitelném zájmu Společnosti; to neplatí, pokud takovéto rozhodování nebylo učiněno s nezbytnou loajalitou. Při posouzení, zda člen představenstva jednal s péčí řádného hospodáře, se vždy přihlédne k péči, kterou by v obdobné situaci vynaložila jiná rozumně pečlivá osoba, byla-li by v postavení člena představenstva akciové společnosti</w:t>
      </w:r>
      <w:r>
        <w:rPr>
          <w:sz w:val="22"/>
          <w:szCs w:val="22"/>
        </w:rPr>
        <w:t>.</w:t>
      </w:r>
    </w:p>
    <w:p w14:paraId="76F0FF13" w14:textId="77777777" w:rsidR="00DF044C" w:rsidRPr="00DF044C" w:rsidRDefault="00DF044C" w:rsidP="00DF044C">
      <w:pPr>
        <w:pStyle w:val="Odstavecseseznamem"/>
        <w:rPr>
          <w:sz w:val="22"/>
          <w:szCs w:val="22"/>
        </w:rPr>
      </w:pPr>
    </w:p>
    <w:p w14:paraId="46D8955F" w14:textId="26181C4C" w:rsidR="00DF044C" w:rsidRDefault="00DF044C" w:rsidP="00BF272F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AE4C98">
        <w:rPr>
          <w:sz w:val="22"/>
          <w:szCs w:val="22"/>
        </w:rPr>
        <w:t>Člen představenstva je oprávněn požádat valnou hromadu Společnosti o udělení pokynu týkajícího se obchodního vedení Společnosti. Tímto však není dotčena jeho povinnost jednat s péčí řádného hospodáře</w:t>
      </w:r>
      <w:r>
        <w:rPr>
          <w:sz w:val="22"/>
          <w:szCs w:val="22"/>
        </w:rPr>
        <w:t>.</w:t>
      </w:r>
    </w:p>
    <w:p w14:paraId="7DE739D2" w14:textId="77777777" w:rsidR="00DF044C" w:rsidRPr="00DF044C" w:rsidRDefault="00DF044C" w:rsidP="00DF044C">
      <w:pPr>
        <w:pStyle w:val="Odstavecseseznamem"/>
        <w:rPr>
          <w:sz w:val="22"/>
          <w:szCs w:val="22"/>
        </w:rPr>
      </w:pPr>
    </w:p>
    <w:p w14:paraId="20F3E7BC" w14:textId="789A4FAB" w:rsidR="00DF044C" w:rsidRDefault="00DF044C" w:rsidP="00BF272F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AE4C98">
        <w:rPr>
          <w:sz w:val="22"/>
          <w:szCs w:val="22"/>
        </w:rPr>
        <w:t>Členové představenstva odpovídají Společnosti za škodu způsobenou porušením povinnosti jednat při výkonu své funkce s péčí řádného hospodáře.</w:t>
      </w:r>
      <w:r w:rsidRPr="00AE4C98">
        <w:t xml:space="preserve"> </w:t>
      </w:r>
      <w:r w:rsidRPr="00AE4C98">
        <w:rPr>
          <w:sz w:val="22"/>
          <w:szCs w:val="22"/>
        </w:rPr>
        <w:t>Členové představenstva, kteří porušili povinnost péče řádného hospodáře, jsou rovněž povinni vydat Společnosti prospěch, který v souvislosti s takovým svým jednáním získali. Není-li vydání prospěchu možné, nahradí ho Společnosti v penězích. Ustanovení tohoto odstavce se uplatní maximálně v rozsahu, jak jsou tyto odpovědnosti upraveny v</w:t>
      </w:r>
      <w:r>
        <w:rPr>
          <w:sz w:val="22"/>
          <w:szCs w:val="22"/>
        </w:rPr>
        <w:t> </w:t>
      </w:r>
      <w:r w:rsidRPr="00AE4C98">
        <w:rPr>
          <w:sz w:val="22"/>
          <w:szCs w:val="22"/>
        </w:rPr>
        <w:t>ZOK</w:t>
      </w:r>
      <w:r>
        <w:rPr>
          <w:sz w:val="22"/>
          <w:szCs w:val="22"/>
        </w:rPr>
        <w:t>.</w:t>
      </w:r>
    </w:p>
    <w:p w14:paraId="480DD437" w14:textId="77777777" w:rsidR="00DF044C" w:rsidRPr="00DF044C" w:rsidRDefault="00DF044C" w:rsidP="00DF044C">
      <w:pPr>
        <w:pStyle w:val="Odstavecseseznamem"/>
        <w:rPr>
          <w:sz w:val="22"/>
          <w:szCs w:val="22"/>
        </w:rPr>
      </w:pPr>
    </w:p>
    <w:p w14:paraId="0A68F312" w14:textId="77777777" w:rsidR="00DF044C" w:rsidRPr="00DF044C" w:rsidRDefault="00DF044C" w:rsidP="00DF044C">
      <w:pPr>
        <w:pStyle w:val="Odstavecseseznamem"/>
        <w:rPr>
          <w:sz w:val="22"/>
          <w:szCs w:val="22"/>
        </w:rPr>
      </w:pPr>
    </w:p>
    <w:p w14:paraId="25F9BD5D" w14:textId="77777777" w:rsidR="0049722C" w:rsidRPr="00AE4C98" w:rsidRDefault="00573943" w:rsidP="00267C04">
      <w:pPr>
        <w:keepNext/>
        <w:spacing w:before="360" w:line="276" w:lineRule="auto"/>
        <w:jc w:val="center"/>
        <w:rPr>
          <w:b/>
          <w:sz w:val="22"/>
          <w:szCs w:val="22"/>
        </w:rPr>
      </w:pPr>
      <w:r w:rsidRPr="00AE4C98">
        <w:rPr>
          <w:b/>
          <w:sz w:val="22"/>
          <w:szCs w:val="22"/>
        </w:rPr>
        <w:lastRenderedPageBreak/>
        <w:t>IV.</w:t>
      </w:r>
    </w:p>
    <w:p w14:paraId="78E25733" w14:textId="59C495D8" w:rsidR="0049722C" w:rsidRPr="00AE4C98" w:rsidRDefault="0049722C" w:rsidP="00267C04">
      <w:pPr>
        <w:keepNext/>
        <w:spacing w:after="240" w:line="276" w:lineRule="auto"/>
        <w:jc w:val="center"/>
        <w:rPr>
          <w:b/>
          <w:sz w:val="22"/>
          <w:szCs w:val="22"/>
        </w:rPr>
      </w:pPr>
      <w:r w:rsidRPr="00AE4C98">
        <w:rPr>
          <w:b/>
          <w:sz w:val="22"/>
          <w:szCs w:val="22"/>
        </w:rPr>
        <w:t>Povinnost mlčenlivosti</w:t>
      </w:r>
      <w:r w:rsidR="00DF044C">
        <w:rPr>
          <w:b/>
          <w:sz w:val="22"/>
          <w:szCs w:val="22"/>
        </w:rPr>
        <w:t xml:space="preserve"> a ochrana osobních údajů </w:t>
      </w:r>
    </w:p>
    <w:p w14:paraId="1E382522" w14:textId="7C5DB0D4" w:rsidR="00FB416B" w:rsidRPr="00AE4C98" w:rsidRDefault="00FB416B" w:rsidP="005C1DA8">
      <w:pPr>
        <w:pStyle w:val="Zkladntext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AE4C98">
        <w:rPr>
          <w:sz w:val="22"/>
          <w:szCs w:val="22"/>
        </w:rPr>
        <w:t xml:space="preserve">Člen </w:t>
      </w:r>
      <w:r w:rsidR="00DF044C">
        <w:rPr>
          <w:sz w:val="22"/>
          <w:szCs w:val="22"/>
        </w:rPr>
        <w:t>představenstva</w:t>
      </w:r>
      <w:r w:rsidRPr="00AE4C98">
        <w:rPr>
          <w:sz w:val="22"/>
          <w:szCs w:val="22"/>
        </w:rPr>
        <w:t xml:space="preserve"> Společnosti je povinen zásadně zachovávat mlčenlivost o důvěrných informacích a skutečnostech týkajících se Společnosti a o všech informacích a skutečnostech, které tvoří nebo které Společnost považuje za předmět obchodního tajemství smluvních partnerů, dále o informacích a skutečnostech, které jsou důvěrného charakteru, jakož i o všech ostatních nikoliv veřejně známých informacích a skutečnostech, o kterých se dozví v souvislosti s jeho činností jako člena </w:t>
      </w:r>
      <w:r w:rsidR="00DF044C">
        <w:rPr>
          <w:sz w:val="22"/>
          <w:szCs w:val="22"/>
        </w:rPr>
        <w:t>představenstva</w:t>
      </w:r>
      <w:r w:rsidRPr="00AE4C98">
        <w:rPr>
          <w:sz w:val="22"/>
          <w:szCs w:val="22"/>
        </w:rPr>
        <w:t>, a to až do doby, kdy se tyto důvěrné informace či skutečnosti stanou oprávněně veřejně známými; tím nejsou dotčeny jeho zákonné povinnosti</w:t>
      </w:r>
      <w:r w:rsidR="00E61DC8" w:rsidRPr="00AE4C98">
        <w:rPr>
          <w:sz w:val="22"/>
          <w:szCs w:val="22"/>
        </w:rPr>
        <w:t xml:space="preserve"> zprošťující člena </w:t>
      </w:r>
      <w:r w:rsidR="00DF044C">
        <w:rPr>
          <w:sz w:val="22"/>
          <w:szCs w:val="22"/>
        </w:rPr>
        <w:t>představenstva</w:t>
      </w:r>
      <w:r w:rsidR="00E61DC8" w:rsidRPr="00AE4C98">
        <w:rPr>
          <w:sz w:val="22"/>
          <w:szCs w:val="22"/>
        </w:rPr>
        <w:t xml:space="preserve"> mlčenlivosti a níže uvedené odpovědnosti</w:t>
      </w:r>
      <w:r w:rsidRPr="00AE4C98">
        <w:rPr>
          <w:sz w:val="22"/>
          <w:szCs w:val="22"/>
        </w:rPr>
        <w:t xml:space="preserve">. Člen </w:t>
      </w:r>
      <w:r w:rsidR="00DF044C">
        <w:rPr>
          <w:sz w:val="22"/>
          <w:szCs w:val="22"/>
        </w:rPr>
        <w:t>představenstva</w:t>
      </w:r>
      <w:r w:rsidR="00864046" w:rsidRPr="00AE4C98">
        <w:rPr>
          <w:sz w:val="22"/>
          <w:szCs w:val="22"/>
        </w:rPr>
        <w:t xml:space="preserve"> </w:t>
      </w:r>
      <w:r w:rsidRPr="00AE4C98">
        <w:rPr>
          <w:sz w:val="22"/>
          <w:szCs w:val="22"/>
        </w:rPr>
        <w:t xml:space="preserve">nesmí použít důvěrné informace v rozporu s účelem jejich poskytnutí ve prospěch třetích osob, </w:t>
      </w:r>
      <w:r w:rsidR="00864046" w:rsidRPr="00AE4C98">
        <w:rPr>
          <w:sz w:val="22"/>
          <w:szCs w:val="22"/>
        </w:rPr>
        <w:t>akcionáře</w:t>
      </w:r>
      <w:r w:rsidRPr="00AE4C98">
        <w:rPr>
          <w:sz w:val="22"/>
          <w:szCs w:val="22"/>
        </w:rPr>
        <w:t xml:space="preserve"> a členy orgánů </w:t>
      </w:r>
      <w:r w:rsidR="00864046" w:rsidRPr="00AE4C98">
        <w:rPr>
          <w:sz w:val="22"/>
          <w:szCs w:val="22"/>
        </w:rPr>
        <w:t>S</w:t>
      </w:r>
      <w:r w:rsidRPr="00AE4C98">
        <w:rPr>
          <w:sz w:val="22"/>
          <w:szCs w:val="22"/>
        </w:rPr>
        <w:t xml:space="preserve">polečnosti nevyjímaje. Tato jeho povinnost trvá i po zániku této Smlouvy. </w:t>
      </w:r>
    </w:p>
    <w:p w14:paraId="6AF54884" w14:textId="77777777" w:rsidR="00FB416B" w:rsidRPr="00AE4C98" w:rsidRDefault="00FB416B" w:rsidP="00FB416B">
      <w:pPr>
        <w:pStyle w:val="Zkladntext"/>
        <w:spacing w:line="276" w:lineRule="auto"/>
        <w:ind w:left="720"/>
        <w:rPr>
          <w:sz w:val="22"/>
          <w:szCs w:val="22"/>
        </w:rPr>
      </w:pPr>
    </w:p>
    <w:p w14:paraId="5EEBCE83" w14:textId="407AA991" w:rsidR="00FB416B" w:rsidRPr="00AE4C98" w:rsidRDefault="00FB416B" w:rsidP="005C1DA8">
      <w:pPr>
        <w:pStyle w:val="Zkladntext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AE4C98">
        <w:rPr>
          <w:sz w:val="22"/>
          <w:szCs w:val="22"/>
        </w:rPr>
        <w:t xml:space="preserve">Člen </w:t>
      </w:r>
      <w:r w:rsidR="00DF044C">
        <w:rPr>
          <w:sz w:val="22"/>
          <w:szCs w:val="22"/>
        </w:rPr>
        <w:t>představenstva</w:t>
      </w:r>
      <w:r w:rsidRPr="00AE4C98">
        <w:rPr>
          <w:sz w:val="22"/>
          <w:szCs w:val="22"/>
        </w:rPr>
        <w:t xml:space="preserve"> dodržuje mlčenlivost o důvěrných informacích, pokud se s nimi seznámil, i ve vztahu k </w:t>
      </w:r>
      <w:r w:rsidR="00864046" w:rsidRPr="00AE4C98">
        <w:rPr>
          <w:sz w:val="22"/>
          <w:szCs w:val="22"/>
        </w:rPr>
        <w:t xml:space="preserve">akcionářům </w:t>
      </w:r>
      <w:r w:rsidRPr="00AE4C98">
        <w:rPr>
          <w:sz w:val="22"/>
          <w:szCs w:val="22"/>
        </w:rPr>
        <w:t>Společnosti.</w:t>
      </w:r>
    </w:p>
    <w:p w14:paraId="175E5A6C" w14:textId="77777777" w:rsidR="00FB416B" w:rsidRPr="00AE4C98" w:rsidRDefault="00FB416B" w:rsidP="005C1DA8">
      <w:pPr>
        <w:spacing w:line="276" w:lineRule="auto"/>
        <w:rPr>
          <w:sz w:val="22"/>
          <w:szCs w:val="22"/>
        </w:rPr>
      </w:pPr>
    </w:p>
    <w:p w14:paraId="19BFAB1E" w14:textId="3E581D3A" w:rsidR="00D806E6" w:rsidRPr="00AE4C98" w:rsidRDefault="00FB416B" w:rsidP="00D806E6">
      <w:pPr>
        <w:pStyle w:val="Zkladntext"/>
        <w:numPr>
          <w:ilvl w:val="0"/>
          <w:numId w:val="15"/>
        </w:numPr>
        <w:spacing w:line="276" w:lineRule="auto"/>
        <w:rPr>
          <w:color w:val="FF0000"/>
          <w:sz w:val="22"/>
          <w:szCs w:val="22"/>
        </w:rPr>
      </w:pPr>
      <w:r w:rsidRPr="00AE4C98">
        <w:rPr>
          <w:sz w:val="22"/>
          <w:szCs w:val="22"/>
        </w:rPr>
        <w:t xml:space="preserve">Člen </w:t>
      </w:r>
      <w:r w:rsidR="00DF044C">
        <w:rPr>
          <w:sz w:val="22"/>
          <w:szCs w:val="22"/>
        </w:rPr>
        <w:t>představenstva</w:t>
      </w:r>
      <w:r w:rsidRPr="00AE4C98">
        <w:rPr>
          <w:sz w:val="22"/>
          <w:szCs w:val="22"/>
        </w:rPr>
        <w:t xml:space="preserve"> odpovídá za </w:t>
      </w:r>
      <w:r w:rsidR="00A73045" w:rsidRPr="00AE4C98">
        <w:rPr>
          <w:sz w:val="22"/>
          <w:szCs w:val="22"/>
        </w:rPr>
        <w:t xml:space="preserve">prokázanou </w:t>
      </w:r>
      <w:r w:rsidRPr="00AE4C98">
        <w:rPr>
          <w:sz w:val="22"/>
          <w:szCs w:val="22"/>
        </w:rPr>
        <w:t>škodu způsobenou</w:t>
      </w:r>
      <w:r w:rsidR="00A73045" w:rsidRPr="00AE4C98">
        <w:rPr>
          <w:sz w:val="22"/>
          <w:szCs w:val="22"/>
        </w:rPr>
        <w:t xml:space="preserve"> jím</w:t>
      </w:r>
      <w:r w:rsidRPr="00AE4C98">
        <w:rPr>
          <w:sz w:val="22"/>
          <w:szCs w:val="22"/>
        </w:rPr>
        <w:t xml:space="preserve"> Společnosti porušením </w:t>
      </w:r>
      <w:r w:rsidR="00A73045" w:rsidRPr="00AE4C98">
        <w:rPr>
          <w:sz w:val="22"/>
          <w:szCs w:val="22"/>
        </w:rPr>
        <w:t xml:space="preserve">jeho </w:t>
      </w:r>
      <w:r w:rsidRPr="00AE4C98">
        <w:rPr>
          <w:sz w:val="22"/>
          <w:szCs w:val="22"/>
        </w:rPr>
        <w:t xml:space="preserve">povinnosti mlčenlivosti uloženou podle předchozích odstavců tohoto článku. Člen </w:t>
      </w:r>
      <w:r w:rsidR="00DF044C">
        <w:rPr>
          <w:sz w:val="22"/>
          <w:szCs w:val="22"/>
        </w:rPr>
        <w:t>představenstva</w:t>
      </w:r>
      <w:r w:rsidRPr="00AE4C98">
        <w:rPr>
          <w:sz w:val="22"/>
          <w:szCs w:val="22"/>
        </w:rPr>
        <w:t xml:space="preserve"> </w:t>
      </w:r>
      <w:r w:rsidR="00864046" w:rsidRPr="00AE4C98">
        <w:rPr>
          <w:sz w:val="22"/>
          <w:szCs w:val="22"/>
        </w:rPr>
        <w:t xml:space="preserve">je </w:t>
      </w:r>
      <w:r w:rsidRPr="00AE4C98">
        <w:rPr>
          <w:sz w:val="22"/>
          <w:szCs w:val="22"/>
        </w:rPr>
        <w:t>povinen uhradit Společnosti veškerou</w:t>
      </w:r>
      <w:r w:rsidR="00E61DC8" w:rsidRPr="00AE4C98">
        <w:rPr>
          <w:sz w:val="22"/>
          <w:szCs w:val="22"/>
        </w:rPr>
        <w:t xml:space="preserve"> takto</w:t>
      </w:r>
      <w:r w:rsidRPr="00AE4C98">
        <w:rPr>
          <w:sz w:val="22"/>
          <w:szCs w:val="22"/>
        </w:rPr>
        <w:t xml:space="preserve"> vzniklou </w:t>
      </w:r>
      <w:r w:rsidR="00E61DC8" w:rsidRPr="00AE4C98">
        <w:rPr>
          <w:sz w:val="22"/>
          <w:szCs w:val="22"/>
        </w:rPr>
        <w:t xml:space="preserve">a prokázanou </w:t>
      </w:r>
      <w:r w:rsidRPr="00AE4C98">
        <w:rPr>
          <w:sz w:val="22"/>
          <w:szCs w:val="22"/>
        </w:rPr>
        <w:t>škodu.</w:t>
      </w:r>
    </w:p>
    <w:p w14:paraId="6914551E" w14:textId="77777777" w:rsidR="00FB416B" w:rsidRPr="00AE4C98" w:rsidRDefault="00FB416B" w:rsidP="00FB416B">
      <w:pPr>
        <w:pStyle w:val="Zkladntext"/>
        <w:spacing w:line="276" w:lineRule="auto"/>
        <w:ind w:left="720"/>
        <w:rPr>
          <w:sz w:val="22"/>
          <w:szCs w:val="22"/>
        </w:rPr>
      </w:pPr>
    </w:p>
    <w:p w14:paraId="4C125B15" w14:textId="450026E2" w:rsidR="00FB416B" w:rsidRPr="00AE4C98" w:rsidRDefault="00FB416B" w:rsidP="005C1DA8">
      <w:pPr>
        <w:pStyle w:val="Zkladntext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AE4C98">
        <w:rPr>
          <w:sz w:val="22"/>
          <w:szCs w:val="22"/>
        </w:rPr>
        <w:t xml:space="preserve">Ujednáním o mlčenlivosti členů </w:t>
      </w:r>
      <w:r w:rsidR="00DF044C">
        <w:rPr>
          <w:sz w:val="22"/>
          <w:szCs w:val="22"/>
        </w:rPr>
        <w:t>představenstva</w:t>
      </w:r>
      <w:r w:rsidRPr="00AE4C98">
        <w:rPr>
          <w:sz w:val="22"/>
          <w:szCs w:val="22"/>
        </w:rPr>
        <w:t xml:space="preserve"> nejsou dotčena práva </w:t>
      </w:r>
      <w:r w:rsidR="00864046" w:rsidRPr="00AE4C98">
        <w:rPr>
          <w:sz w:val="22"/>
          <w:szCs w:val="22"/>
        </w:rPr>
        <w:t>akcionáře</w:t>
      </w:r>
      <w:r w:rsidRPr="00AE4C98">
        <w:rPr>
          <w:sz w:val="22"/>
          <w:szCs w:val="22"/>
        </w:rPr>
        <w:t xml:space="preserve"> podle ZOK a </w:t>
      </w:r>
      <w:r w:rsidR="00864046" w:rsidRPr="00AE4C98">
        <w:rPr>
          <w:sz w:val="22"/>
          <w:szCs w:val="22"/>
        </w:rPr>
        <w:t>stanov</w:t>
      </w:r>
      <w:r w:rsidRPr="00AE4C98">
        <w:rPr>
          <w:sz w:val="22"/>
          <w:szCs w:val="22"/>
        </w:rPr>
        <w:t xml:space="preserve"> Společnosti.</w:t>
      </w:r>
    </w:p>
    <w:p w14:paraId="773CFFC7" w14:textId="77777777" w:rsidR="00FB416B" w:rsidRPr="00AE4C98" w:rsidRDefault="00FB416B" w:rsidP="00FB416B">
      <w:pPr>
        <w:pStyle w:val="Zkladntext"/>
        <w:spacing w:line="276" w:lineRule="auto"/>
        <w:rPr>
          <w:sz w:val="22"/>
          <w:szCs w:val="22"/>
        </w:rPr>
      </w:pPr>
    </w:p>
    <w:p w14:paraId="7A2D7C9C" w14:textId="77777777" w:rsidR="00FB416B" w:rsidRDefault="00FB416B" w:rsidP="00FB416B">
      <w:pPr>
        <w:pStyle w:val="Zkladntext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AE4C98">
        <w:rPr>
          <w:sz w:val="22"/>
          <w:szCs w:val="22"/>
        </w:rPr>
        <w:t>Povinnost mlčenlivosti dle tohoto článku této Smlouvy</w:t>
      </w:r>
      <w:r w:rsidR="00444D7E" w:rsidRPr="00AE4C98">
        <w:rPr>
          <w:sz w:val="22"/>
          <w:szCs w:val="22"/>
        </w:rPr>
        <w:t xml:space="preserve"> </w:t>
      </w:r>
      <w:r w:rsidRPr="00AE4C98">
        <w:rPr>
          <w:sz w:val="22"/>
          <w:szCs w:val="22"/>
        </w:rPr>
        <w:t>není případným zánikem této Smlouvy nijak dotčena, tj. trvá i po jejím zániku.</w:t>
      </w:r>
    </w:p>
    <w:p w14:paraId="1E3AD51A" w14:textId="77777777" w:rsidR="00DF044C" w:rsidRDefault="00DF044C" w:rsidP="00DF044C">
      <w:pPr>
        <w:pStyle w:val="Odstavecseseznamem"/>
        <w:rPr>
          <w:sz w:val="22"/>
          <w:szCs w:val="22"/>
        </w:rPr>
      </w:pPr>
    </w:p>
    <w:p w14:paraId="520E1292" w14:textId="4EFFA071" w:rsidR="00DF044C" w:rsidRDefault="00DF044C" w:rsidP="00DF044C">
      <w:pPr>
        <w:pStyle w:val="Zkladntext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AE4C98">
        <w:rPr>
          <w:sz w:val="22"/>
          <w:szCs w:val="22"/>
        </w:rPr>
        <w:t xml:space="preserve">Člen </w:t>
      </w:r>
      <w:r>
        <w:rPr>
          <w:sz w:val="22"/>
          <w:szCs w:val="22"/>
        </w:rPr>
        <w:t>představenstva</w:t>
      </w:r>
      <w:r w:rsidRPr="0008223F">
        <w:rPr>
          <w:sz w:val="22"/>
          <w:szCs w:val="22"/>
        </w:rPr>
        <w:t xml:space="preserve"> bere na vědomí, že </w:t>
      </w:r>
      <w:r>
        <w:rPr>
          <w:sz w:val="22"/>
          <w:szCs w:val="22"/>
        </w:rPr>
        <w:t>Společnost</w:t>
      </w:r>
      <w:r w:rsidRPr="0008223F">
        <w:rPr>
          <w:sz w:val="22"/>
          <w:szCs w:val="22"/>
        </w:rPr>
        <w:t xml:space="preserve"> jakožto správce zpracovává manuálně</w:t>
      </w:r>
      <w:r>
        <w:rPr>
          <w:sz w:val="22"/>
          <w:szCs w:val="22"/>
        </w:rPr>
        <w:t xml:space="preserve">, </w:t>
      </w:r>
      <w:r w:rsidRPr="0008223F">
        <w:rPr>
          <w:sz w:val="22"/>
          <w:szCs w:val="22"/>
        </w:rPr>
        <w:t>automatizovaně, v</w:t>
      </w:r>
      <w:r>
        <w:rPr>
          <w:sz w:val="22"/>
          <w:szCs w:val="22"/>
        </w:rPr>
        <w:t> </w:t>
      </w:r>
      <w:r w:rsidRPr="0008223F">
        <w:rPr>
          <w:sz w:val="22"/>
          <w:szCs w:val="22"/>
        </w:rPr>
        <w:t>listinné</w:t>
      </w:r>
      <w:r>
        <w:rPr>
          <w:sz w:val="22"/>
          <w:szCs w:val="22"/>
        </w:rPr>
        <w:t xml:space="preserve"> a </w:t>
      </w:r>
      <w:r w:rsidRPr="0008223F">
        <w:rPr>
          <w:sz w:val="22"/>
          <w:szCs w:val="22"/>
        </w:rPr>
        <w:t>elektronické podobě</w:t>
      </w:r>
      <w:r>
        <w:rPr>
          <w:sz w:val="22"/>
          <w:szCs w:val="22"/>
        </w:rPr>
        <w:t>,</w:t>
      </w:r>
      <w:r w:rsidRPr="0008223F">
        <w:rPr>
          <w:sz w:val="22"/>
          <w:szCs w:val="22"/>
        </w:rPr>
        <w:t xml:space="preserve"> v souladu s relevantními právními předpisy na ochranu osobních údajů a po dobu trvání této Smlouvy, resp. i po jejím skončení po dobu nezbytnou pro vypořádání vzájemných práv a povinností, osobní údaje </w:t>
      </w:r>
      <w:r w:rsidRPr="00AE4C98">
        <w:rPr>
          <w:sz w:val="22"/>
          <w:szCs w:val="22"/>
        </w:rPr>
        <w:t xml:space="preserve">člena </w:t>
      </w:r>
      <w:r>
        <w:rPr>
          <w:sz w:val="22"/>
          <w:szCs w:val="22"/>
        </w:rPr>
        <w:t>představenstva</w:t>
      </w:r>
      <w:r>
        <w:rPr>
          <w:sz w:val="22"/>
          <w:szCs w:val="22"/>
        </w:rPr>
        <w:t xml:space="preserve">, </w:t>
      </w:r>
      <w:r w:rsidRPr="0008223F">
        <w:rPr>
          <w:sz w:val="22"/>
          <w:szCs w:val="22"/>
        </w:rPr>
        <w:t xml:space="preserve">v rozsahu uvedeném v záhlaví této Smlouvy </w:t>
      </w:r>
      <w:r>
        <w:rPr>
          <w:sz w:val="22"/>
          <w:szCs w:val="22"/>
        </w:rPr>
        <w:t xml:space="preserve">a v rozsahu nezbytném pro plnění této Smlouvy, </w:t>
      </w:r>
      <w:r w:rsidRPr="0008223F">
        <w:rPr>
          <w:sz w:val="22"/>
          <w:szCs w:val="22"/>
        </w:rPr>
        <w:t>na základě a za účelem plnění této Smlouvy.</w:t>
      </w:r>
    </w:p>
    <w:p w14:paraId="00EB59DD" w14:textId="77777777" w:rsidR="00DF044C" w:rsidRDefault="00DF044C" w:rsidP="00DF044C">
      <w:pPr>
        <w:pStyle w:val="Odstavecseseznamem"/>
        <w:rPr>
          <w:sz w:val="22"/>
          <w:szCs w:val="22"/>
        </w:rPr>
      </w:pPr>
    </w:p>
    <w:p w14:paraId="5FE31932" w14:textId="59FA4384" w:rsidR="00DF044C" w:rsidRPr="0008223F" w:rsidRDefault="00DF044C" w:rsidP="00DF044C">
      <w:pPr>
        <w:pStyle w:val="Zkladntext"/>
        <w:numPr>
          <w:ilvl w:val="0"/>
          <w:numId w:val="1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Společnost</w:t>
      </w:r>
      <w:r w:rsidRPr="0008223F">
        <w:rPr>
          <w:sz w:val="22"/>
          <w:szCs w:val="22"/>
        </w:rPr>
        <w:t xml:space="preserve"> může osobní údaje předávat orgánům veřejné moci v nezbytném rozsahu a dále příjemcům osobních údajů, jejichž seznam je veden v</w:t>
      </w:r>
      <w:r>
        <w:rPr>
          <w:sz w:val="22"/>
          <w:szCs w:val="22"/>
        </w:rPr>
        <w:t> sídle Společnosti</w:t>
      </w:r>
      <w:r w:rsidRPr="0008223F">
        <w:rPr>
          <w:sz w:val="22"/>
          <w:szCs w:val="22"/>
        </w:rPr>
        <w:t xml:space="preserve"> a je pravidelně aktualizován. </w:t>
      </w:r>
      <w:r w:rsidRPr="0085443E">
        <w:rPr>
          <w:sz w:val="22"/>
          <w:szCs w:val="22"/>
        </w:rPr>
        <w:t xml:space="preserve">Poskytnutí osobních údajů za stanoveným účelem je dobrovolné, nicméně nezbytné pro plnění </w:t>
      </w:r>
      <w:r>
        <w:rPr>
          <w:sz w:val="22"/>
          <w:szCs w:val="22"/>
        </w:rPr>
        <w:t xml:space="preserve">této </w:t>
      </w:r>
      <w:r w:rsidRPr="0085443E">
        <w:rPr>
          <w:sz w:val="22"/>
          <w:szCs w:val="22"/>
        </w:rPr>
        <w:t xml:space="preserve">Smlouvy. V případě odmítnutí jejich poskytnutí nelze </w:t>
      </w:r>
      <w:r>
        <w:rPr>
          <w:sz w:val="22"/>
          <w:szCs w:val="22"/>
        </w:rPr>
        <w:t>S</w:t>
      </w:r>
      <w:r w:rsidRPr="0085443E">
        <w:rPr>
          <w:sz w:val="22"/>
          <w:szCs w:val="22"/>
        </w:rPr>
        <w:t xml:space="preserve">mlouvu uzavřít. </w:t>
      </w:r>
      <w:r>
        <w:rPr>
          <w:sz w:val="22"/>
          <w:szCs w:val="22"/>
        </w:rPr>
        <w:t xml:space="preserve">Člen </w:t>
      </w:r>
      <w:r>
        <w:rPr>
          <w:sz w:val="22"/>
          <w:szCs w:val="22"/>
        </w:rPr>
        <w:t>představenstva</w:t>
      </w:r>
      <w:r w:rsidRPr="0008223F">
        <w:rPr>
          <w:sz w:val="22"/>
          <w:szCs w:val="22"/>
        </w:rPr>
        <w:t xml:space="preserve"> je oprávněn obrátit se ve věci zpracování osobních údajů </w:t>
      </w:r>
      <w:r>
        <w:rPr>
          <w:sz w:val="22"/>
          <w:szCs w:val="22"/>
        </w:rPr>
        <w:t>Společností</w:t>
      </w:r>
      <w:r w:rsidRPr="0008223F">
        <w:rPr>
          <w:sz w:val="22"/>
          <w:szCs w:val="22"/>
        </w:rPr>
        <w:t xml:space="preserve"> jakožto správcem na pověřence pro ochranu osobních údajů (DPO)</w:t>
      </w:r>
      <w:r>
        <w:rPr>
          <w:sz w:val="22"/>
          <w:szCs w:val="22"/>
        </w:rPr>
        <w:t xml:space="preserve">, jehož kontaktní údaje jsou uvedeny na </w:t>
      </w:r>
      <w:hyperlink r:id="rId8" w:history="1">
        <w:r w:rsidRPr="00907EE8">
          <w:rPr>
            <w:rStyle w:val="Hypertextovodkaz"/>
            <w:sz w:val="22"/>
            <w:szCs w:val="22"/>
          </w:rPr>
          <w:t>https://www.</w:t>
        </w:r>
        <w:r w:rsidRPr="00907EE8">
          <w:rPr>
            <w:rStyle w:val="Hypertextovodkaz"/>
            <w:sz w:val="22"/>
            <w:szCs w:val="22"/>
          </w:rPr>
          <w:t>carduus.</w:t>
        </w:r>
        <w:r w:rsidRPr="00907EE8">
          <w:rPr>
            <w:rStyle w:val="Hypertextovodkaz"/>
            <w:sz w:val="22"/>
            <w:szCs w:val="22"/>
          </w:rPr>
          <w:t>cz/</w:t>
        </w:r>
      </w:hyperlink>
    </w:p>
    <w:p w14:paraId="264A8FEC" w14:textId="77777777" w:rsidR="00DF044C" w:rsidRPr="0008223F" w:rsidRDefault="00DF044C" w:rsidP="00DF044C">
      <w:pPr>
        <w:pStyle w:val="Zkladntext"/>
        <w:spacing w:line="276" w:lineRule="auto"/>
        <w:ind w:left="360"/>
        <w:rPr>
          <w:sz w:val="22"/>
          <w:szCs w:val="22"/>
        </w:rPr>
      </w:pPr>
    </w:p>
    <w:p w14:paraId="1580203C" w14:textId="757654C6" w:rsidR="00DF044C" w:rsidRPr="00AE4C98" w:rsidRDefault="00DF044C" w:rsidP="00DF044C">
      <w:pPr>
        <w:pStyle w:val="Zkladntext"/>
        <w:numPr>
          <w:ilvl w:val="0"/>
          <w:numId w:val="1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Společnost</w:t>
      </w:r>
      <w:r w:rsidRPr="0008223F">
        <w:rPr>
          <w:sz w:val="22"/>
          <w:szCs w:val="22"/>
        </w:rPr>
        <w:t xml:space="preserve"> tímto </w:t>
      </w:r>
      <w:r>
        <w:rPr>
          <w:sz w:val="22"/>
          <w:szCs w:val="22"/>
        </w:rPr>
        <w:t xml:space="preserve">člena </w:t>
      </w:r>
      <w:r>
        <w:rPr>
          <w:sz w:val="22"/>
          <w:szCs w:val="22"/>
        </w:rPr>
        <w:t>představenstva</w:t>
      </w:r>
      <w:r w:rsidRPr="0008223F">
        <w:rPr>
          <w:sz w:val="22"/>
          <w:szCs w:val="22"/>
        </w:rPr>
        <w:t xml:space="preserve"> informuje, že má právo na přístup k osobním údajům a právo na přenositelnost údajů. Zjistí-li nebo domnívá-li se, že </w:t>
      </w:r>
      <w:r>
        <w:rPr>
          <w:sz w:val="22"/>
          <w:szCs w:val="22"/>
        </w:rPr>
        <w:t>Společnost</w:t>
      </w:r>
      <w:r w:rsidRPr="0008223F">
        <w:rPr>
          <w:sz w:val="22"/>
          <w:szCs w:val="22"/>
        </w:rPr>
        <w:t xml:space="preserve"> provádí zpracování osobních údajů, které je v rozporu s ochranou jeho soukromého a osobního života nebo v rozporu se zákonem, především jsou-li jeho osobní údaje nepřesné s ohledem na účel jejich zpracování, může požádat </w:t>
      </w:r>
      <w:r>
        <w:rPr>
          <w:sz w:val="22"/>
          <w:szCs w:val="22"/>
        </w:rPr>
        <w:t>Společnost</w:t>
      </w:r>
      <w:r w:rsidRPr="0008223F">
        <w:rPr>
          <w:sz w:val="22"/>
          <w:szCs w:val="22"/>
        </w:rPr>
        <w:t xml:space="preserve"> o vysvětlení nebo požadovat, aby byl odstraněn takto vzniklý stav. Zejména se může jednat o provedení opravy, doplnění, výmazu osobních údajů, případně omezení zpracování. </w:t>
      </w:r>
      <w:r>
        <w:rPr>
          <w:sz w:val="22"/>
          <w:szCs w:val="22"/>
        </w:rPr>
        <w:t xml:space="preserve">Člen </w:t>
      </w:r>
      <w:r>
        <w:rPr>
          <w:sz w:val="22"/>
          <w:szCs w:val="22"/>
        </w:rPr>
        <w:t>představenstva</w:t>
      </w:r>
      <w:r w:rsidRPr="0008223F">
        <w:rPr>
          <w:sz w:val="22"/>
          <w:szCs w:val="22"/>
        </w:rPr>
        <w:t xml:space="preserve"> má právo podat stížnost u Úřadu pro ochranu osobních údajů, pokud se domnívá, že </w:t>
      </w:r>
      <w:r w:rsidRPr="0008223F">
        <w:rPr>
          <w:sz w:val="22"/>
          <w:szCs w:val="22"/>
        </w:rPr>
        <w:lastRenderedPageBreak/>
        <w:t>zpracováním jeho osobních údajů jsou porušeny relevantní právní předpisy na ochranu osobních údajů.</w:t>
      </w:r>
    </w:p>
    <w:p w14:paraId="3E126EAC" w14:textId="77777777" w:rsidR="0049722C" w:rsidRPr="00AE4C98" w:rsidRDefault="00573943" w:rsidP="00267C04">
      <w:pPr>
        <w:keepNext/>
        <w:spacing w:before="360" w:line="276" w:lineRule="auto"/>
        <w:jc w:val="center"/>
        <w:rPr>
          <w:b/>
          <w:sz w:val="22"/>
          <w:szCs w:val="22"/>
        </w:rPr>
      </w:pPr>
      <w:r w:rsidRPr="00AE4C98">
        <w:rPr>
          <w:b/>
          <w:sz w:val="22"/>
          <w:szCs w:val="22"/>
        </w:rPr>
        <w:t>V.</w:t>
      </w:r>
    </w:p>
    <w:p w14:paraId="642C9C04" w14:textId="77777777" w:rsidR="0049722C" w:rsidRPr="00AE4C98" w:rsidRDefault="0049722C" w:rsidP="00267C04">
      <w:pPr>
        <w:keepNext/>
        <w:spacing w:after="240" w:line="276" w:lineRule="auto"/>
        <w:jc w:val="center"/>
        <w:rPr>
          <w:b/>
          <w:sz w:val="22"/>
          <w:szCs w:val="22"/>
        </w:rPr>
      </w:pPr>
      <w:r w:rsidRPr="00AE4C98">
        <w:rPr>
          <w:b/>
          <w:sz w:val="22"/>
          <w:szCs w:val="22"/>
        </w:rPr>
        <w:t>Zákaz konkurence</w:t>
      </w:r>
    </w:p>
    <w:p w14:paraId="1E6A35FF" w14:textId="117C34B9" w:rsidR="0049722C" w:rsidRPr="00AE4C98" w:rsidRDefault="0049722C" w:rsidP="0049722C">
      <w:pPr>
        <w:pStyle w:val="Zkladntext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AE4C98">
        <w:rPr>
          <w:sz w:val="22"/>
          <w:szCs w:val="22"/>
        </w:rPr>
        <w:t xml:space="preserve">Člen </w:t>
      </w:r>
      <w:r w:rsidR="00DF044C">
        <w:rPr>
          <w:sz w:val="22"/>
          <w:szCs w:val="22"/>
        </w:rPr>
        <w:t>představenstva</w:t>
      </w:r>
      <w:r w:rsidRPr="00AE4C98">
        <w:rPr>
          <w:sz w:val="22"/>
          <w:szCs w:val="22"/>
        </w:rPr>
        <w:t xml:space="preserve"> </w:t>
      </w:r>
      <w:r w:rsidR="00DF044C">
        <w:rPr>
          <w:sz w:val="22"/>
          <w:szCs w:val="22"/>
        </w:rPr>
        <w:t>ne</w:t>
      </w:r>
      <w:r w:rsidRPr="00AE4C98">
        <w:rPr>
          <w:sz w:val="22"/>
          <w:szCs w:val="22"/>
        </w:rPr>
        <w:t xml:space="preserve">smí </w:t>
      </w:r>
    </w:p>
    <w:p w14:paraId="6BA64ABB" w14:textId="3E371AD6" w:rsidR="00E32517" w:rsidRPr="00AE4C98" w:rsidRDefault="00E32517" w:rsidP="00E32517">
      <w:pPr>
        <w:pStyle w:val="Zkladntex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AE4C98">
        <w:rPr>
          <w:sz w:val="22"/>
          <w:szCs w:val="22"/>
        </w:rPr>
        <w:t>podnikat v předmětu činnosti Společnosti,</w:t>
      </w:r>
      <w:r w:rsidR="00DF044C">
        <w:rPr>
          <w:sz w:val="22"/>
          <w:szCs w:val="22"/>
        </w:rPr>
        <w:t xml:space="preserve"> a to ani ve prospěch jiných osob,</w:t>
      </w:r>
    </w:p>
    <w:p w14:paraId="658DD2A1" w14:textId="77777777" w:rsidR="00E32517" w:rsidRPr="00AE4C98" w:rsidRDefault="0049722C" w:rsidP="00E32517">
      <w:pPr>
        <w:pStyle w:val="Zkladntex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AE4C98">
        <w:rPr>
          <w:sz w:val="22"/>
          <w:szCs w:val="22"/>
        </w:rPr>
        <w:t>zprostředkovávat</w:t>
      </w:r>
      <w:r w:rsidR="00E32517" w:rsidRPr="00AE4C98">
        <w:rPr>
          <w:sz w:val="22"/>
          <w:szCs w:val="22"/>
        </w:rPr>
        <w:t xml:space="preserve"> </w:t>
      </w:r>
      <w:r w:rsidRPr="00AE4C98">
        <w:rPr>
          <w:sz w:val="22"/>
          <w:szCs w:val="22"/>
        </w:rPr>
        <w:t>obchody Společnosti</w:t>
      </w:r>
      <w:r w:rsidR="00532296" w:rsidRPr="00AE4C98">
        <w:rPr>
          <w:sz w:val="22"/>
          <w:szCs w:val="22"/>
        </w:rPr>
        <w:t xml:space="preserve"> pro jiného</w:t>
      </w:r>
      <w:r w:rsidRPr="00AE4C98">
        <w:rPr>
          <w:sz w:val="22"/>
          <w:szCs w:val="22"/>
        </w:rPr>
        <w:t>,</w:t>
      </w:r>
    </w:p>
    <w:p w14:paraId="0CD65D82" w14:textId="17CA589C" w:rsidR="00E32517" w:rsidRPr="00AE4C98" w:rsidRDefault="00E32517" w:rsidP="00E32517">
      <w:pPr>
        <w:pStyle w:val="Zkladntex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AE4C98">
        <w:rPr>
          <w:sz w:val="22"/>
          <w:szCs w:val="22"/>
        </w:rPr>
        <w:t xml:space="preserve">být členem </w:t>
      </w:r>
      <w:r w:rsidRPr="001E1B61">
        <w:rPr>
          <w:sz w:val="22"/>
          <w:szCs w:val="22"/>
        </w:rPr>
        <w:t>statutárního</w:t>
      </w:r>
      <w:r w:rsidRPr="00AE4C98">
        <w:rPr>
          <w:sz w:val="22"/>
          <w:szCs w:val="22"/>
        </w:rPr>
        <w:t xml:space="preserve"> orgánu jiné právnické osoby s</w:t>
      </w:r>
      <w:r w:rsidR="001B780F" w:rsidRPr="00AE4C98">
        <w:rPr>
          <w:sz w:val="22"/>
          <w:szCs w:val="22"/>
        </w:rPr>
        <w:t>e stejným nebo</w:t>
      </w:r>
      <w:r w:rsidRPr="00AE4C98">
        <w:rPr>
          <w:sz w:val="22"/>
          <w:szCs w:val="22"/>
        </w:rPr>
        <w:t xml:space="preserve"> obdobným předmětem činnosti nebo osobou v obdobném </w:t>
      </w:r>
      <w:r w:rsidR="00532296" w:rsidRPr="00AE4C98">
        <w:rPr>
          <w:sz w:val="22"/>
          <w:szCs w:val="22"/>
        </w:rPr>
        <w:t>postavení,</w:t>
      </w:r>
      <w:r w:rsidR="00DF044C">
        <w:rPr>
          <w:sz w:val="22"/>
          <w:szCs w:val="22"/>
        </w:rPr>
        <w:t xml:space="preserve"> ledaže se jedná o koncern,</w:t>
      </w:r>
    </w:p>
    <w:p w14:paraId="605AF8FF" w14:textId="390D5FC6" w:rsidR="00880AE4" w:rsidRDefault="0049722C" w:rsidP="00E32517">
      <w:pPr>
        <w:pStyle w:val="Zkladntex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AE4C98">
        <w:rPr>
          <w:sz w:val="22"/>
          <w:szCs w:val="22"/>
        </w:rPr>
        <w:t>účastnit se na p</w:t>
      </w:r>
      <w:r w:rsidR="00E32517" w:rsidRPr="00AE4C98">
        <w:rPr>
          <w:sz w:val="22"/>
          <w:szCs w:val="22"/>
        </w:rPr>
        <w:t>odnikání jiné obchodní korporace</w:t>
      </w:r>
      <w:r w:rsidRPr="00AE4C98">
        <w:rPr>
          <w:sz w:val="22"/>
          <w:szCs w:val="22"/>
        </w:rPr>
        <w:t xml:space="preserve"> jako společník</w:t>
      </w:r>
      <w:r w:rsidR="00DF044C">
        <w:rPr>
          <w:sz w:val="22"/>
          <w:szCs w:val="22"/>
        </w:rPr>
        <w:t xml:space="preserve"> s neomezeným ručením</w:t>
      </w:r>
      <w:r w:rsidRPr="00AE4C98">
        <w:rPr>
          <w:sz w:val="22"/>
          <w:szCs w:val="22"/>
        </w:rPr>
        <w:t xml:space="preserve"> nebo jako ovládající osoba jiné osoby se stejným nebo</w:t>
      </w:r>
      <w:r w:rsidR="0048520B" w:rsidRPr="00AE4C98">
        <w:rPr>
          <w:sz w:val="22"/>
          <w:szCs w:val="22"/>
        </w:rPr>
        <w:t xml:space="preserve"> obdobným předmětem činnosti</w:t>
      </w:r>
      <w:r w:rsidR="00880AE4">
        <w:rPr>
          <w:sz w:val="22"/>
          <w:szCs w:val="22"/>
        </w:rPr>
        <w:t>,</w:t>
      </w:r>
    </w:p>
    <w:p w14:paraId="16CDF0BD" w14:textId="7F3217F6" w:rsidR="0049722C" w:rsidRPr="00AE4C98" w:rsidRDefault="00DF044C" w:rsidP="00DF044C">
      <w:pPr>
        <w:pStyle w:val="Zkladntext"/>
        <w:spacing w:line="276" w:lineRule="auto"/>
        <w:ind w:left="348" w:firstLine="360"/>
        <w:rPr>
          <w:sz w:val="22"/>
          <w:szCs w:val="22"/>
        </w:rPr>
      </w:pPr>
      <w:r>
        <w:rPr>
          <w:sz w:val="22"/>
          <w:szCs w:val="22"/>
        </w:rPr>
        <w:t>ledaže se jedná o společnosti v rámci koncernu.</w:t>
      </w:r>
    </w:p>
    <w:p w14:paraId="75993216" w14:textId="77777777" w:rsidR="00D806E6" w:rsidRPr="00AE4C98" w:rsidRDefault="00D806E6" w:rsidP="00D806E6">
      <w:pPr>
        <w:pStyle w:val="Zkladntext"/>
        <w:spacing w:line="276" w:lineRule="auto"/>
        <w:ind w:left="1080"/>
        <w:rPr>
          <w:sz w:val="22"/>
          <w:szCs w:val="22"/>
        </w:rPr>
      </w:pPr>
    </w:p>
    <w:p w14:paraId="11237560" w14:textId="35229494" w:rsidR="00D806E6" w:rsidRDefault="00880AE4" w:rsidP="00D806E6">
      <w:pPr>
        <w:pStyle w:val="Zkladntext"/>
        <w:numPr>
          <w:ilvl w:val="0"/>
          <w:numId w:val="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Člen </w:t>
      </w:r>
      <w:r w:rsidR="00DF044C">
        <w:rPr>
          <w:sz w:val="22"/>
          <w:szCs w:val="22"/>
        </w:rPr>
        <w:t>představenstva</w:t>
      </w:r>
      <w:r>
        <w:rPr>
          <w:sz w:val="22"/>
          <w:szCs w:val="22"/>
        </w:rPr>
        <w:t xml:space="preserve"> je povinen vždy postupovat podle platných vnitřních předpisů Společnosti</w:t>
      </w:r>
      <w:r w:rsidR="00F45665">
        <w:rPr>
          <w:sz w:val="22"/>
          <w:szCs w:val="22"/>
        </w:rPr>
        <w:t>.</w:t>
      </w:r>
    </w:p>
    <w:p w14:paraId="73762B5F" w14:textId="77777777" w:rsidR="00184D18" w:rsidRDefault="00184D18" w:rsidP="00184D18">
      <w:pPr>
        <w:pStyle w:val="Zkladntext"/>
        <w:spacing w:line="276" w:lineRule="auto"/>
        <w:rPr>
          <w:sz w:val="22"/>
          <w:szCs w:val="22"/>
        </w:rPr>
      </w:pPr>
    </w:p>
    <w:p w14:paraId="0A6C0E74" w14:textId="35C979C2" w:rsidR="00184D18" w:rsidRPr="00AE4C98" w:rsidRDefault="00184D18" w:rsidP="00D806E6">
      <w:pPr>
        <w:pStyle w:val="Zkladntext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AE4C98">
        <w:rPr>
          <w:sz w:val="22"/>
          <w:szCs w:val="22"/>
        </w:rPr>
        <w:t xml:space="preserve">Pokud bude Společnost členem statutárního orgánu jiné obchodní společnosti a člen představenstva bude Společnost ve statutárním orgánu této jiné obchodní společnosti zastupovat, použijí se na člena představenstva, dle </w:t>
      </w:r>
      <w:proofErr w:type="spellStart"/>
      <w:r w:rsidRPr="00AE4C98">
        <w:rPr>
          <w:sz w:val="22"/>
          <w:szCs w:val="22"/>
        </w:rPr>
        <w:t>ust</w:t>
      </w:r>
      <w:proofErr w:type="spellEnd"/>
      <w:r w:rsidRPr="00AE4C98">
        <w:rPr>
          <w:sz w:val="22"/>
          <w:szCs w:val="22"/>
        </w:rPr>
        <w:t>. § 46</w:t>
      </w:r>
      <w:r>
        <w:rPr>
          <w:sz w:val="22"/>
          <w:szCs w:val="22"/>
        </w:rPr>
        <w:t>a</w:t>
      </w:r>
      <w:r w:rsidRPr="00AE4C98">
        <w:rPr>
          <w:sz w:val="22"/>
          <w:szCs w:val="22"/>
        </w:rPr>
        <w:t xml:space="preserve"> odst. </w:t>
      </w:r>
      <w:r>
        <w:rPr>
          <w:sz w:val="22"/>
          <w:szCs w:val="22"/>
        </w:rPr>
        <w:t>2</w:t>
      </w:r>
      <w:r w:rsidRPr="00AE4C98">
        <w:rPr>
          <w:sz w:val="22"/>
          <w:szCs w:val="22"/>
        </w:rPr>
        <w:t xml:space="preserve"> ZOK, ustanovení ZOK o střetu zájmů, nepřípustnosti konkurenčního jednání a ustanovení </w:t>
      </w:r>
      <w:r>
        <w:rPr>
          <w:sz w:val="22"/>
          <w:szCs w:val="22"/>
        </w:rPr>
        <w:t>občanského zákoníku a ZOK o povi</w:t>
      </w:r>
      <w:r w:rsidRPr="00AE4C98">
        <w:rPr>
          <w:sz w:val="22"/>
          <w:szCs w:val="22"/>
        </w:rPr>
        <w:t>nnosti jednat s péčí řádného hospodáře a následcích porušení této povinnosti</w:t>
      </w:r>
      <w:r>
        <w:rPr>
          <w:sz w:val="22"/>
          <w:szCs w:val="22"/>
        </w:rPr>
        <w:t>.</w:t>
      </w:r>
    </w:p>
    <w:p w14:paraId="7F242858" w14:textId="77777777" w:rsidR="00D806E6" w:rsidRPr="00AE4C98" w:rsidRDefault="00573943" w:rsidP="00267C04">
      <w:pPr>
        <w:keepNext/>
        <w:spacing w:before="360" w:line="276" w:lineRule="auto"/>
        <w:jc w:val="center"/>
        <w:rPr>
          <w:b/>
          <w:sz w:val="22"/>
          <w:szCs w:val="22"/>
        </w:rPr>
      </w:pPr>
      <w:r w:rsidRPr="00AE4C98">
        <w:rPr>
          <w:b/>
          <w:sz w:val="22"/>
          <w:szCs w:val="22"/>
        </w:rPr>
        <w:t>VI.</w:t>
      </w:r>
    </w:p>
    <w:p w14:paraId="292CAA76" w14:textId="77777777" w:rsidR="00D806E6" w:rsidRPr="00AE4C98" w:rsidRDefault="0049722C" w:rsidP="00267C04">
      <w:pPr>
        <w:keepNext/>
        <w:spacing w:after="240" w:line="276" w:lineRule="auto"/>
        <w:jc w:val="center"/>
        <w:rPr>
          <w:b/>
          <w:sz w:val="22"/>
          <w:szCs w:val="22"/>
        </w:rPr>
      </w:pPr>
      <w:r w:rsidRPr="00AE4C98">
        <w:rPr>
          <w:b/>
          <w:sz w:val="22"/>
          <w:szCs w:val="22"/>
        </w:rPr>
        <w:t>Povinnosti Společnosti</w:t>
      </w:r>
    </w:p>
    <w:p w14:paraId="31943953" w14:textId="325C500B" w:rsidR="00D806E6" w:rsidRPr="00AE4C98" w:rsidRDefault="0049722C" w:rsidP="00D806E6">
      <w:pPr>
        <w:pStyle w:val="Zkladntext"/>
        <w:keepNext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AE4C98">
        <w:rPr>
          <w:sz w:val="22"/>
          <w:szCs w:val="22"/>
        </w:rPr>
        <w:t xml:space="preserve">Společnost se zavazuje poskytovat členům </w:t>
      </w:r>
      <w:r w:rsidR="00DF044C">
        <w:rPr>
          <w:sz w:val="22"/>
          <w:szCs w:val="22"/>
        </w:rPr>
        <w:t>představenstva</w:t>
      </w:r>
      <w:r w:rsidRPr="00AE4C98">
        <w:rPr>
          <w:sz w:val="22"/>
          <w:szCs w:val="22"/>
        </w:rPr>
        <w:t xml:space="preserve"> takovou součinnost, aby mohli svoji funkci vykonávat</w:t>
      </w:r>
      <w:r w:rsidR="00E32517" w:rsidRPr="00AE4C98">
        <w:rPr>
          <w:sz w:val="22"/>
          <w:szCs w:val="22"/>
        </w:rPr>
        <w:t xml:space="preserve"> v souladu se ZOK</w:t>
      </w:r>
      <w:r w:rsidR="00573943" w:rsidRPr="00AE4C98">
        <w:rPr>
          <w:sz w:val="22"/>
          <w:szCs w:val="22"/>
        </w:rPr>
        <w:t>, ZISIF</w:t>
      </w:r>
      <w:r w:rsidRPr="00AE4C98">
        <w:rPr>
          <w:sz w:val="22"/>
          <w:szCs w:val="22"/>
        </w:rPr>
        <w:t xml:space="preserve">, </w:t>
      </w:r>
      <w:r w:rsidR="000125D2" w:rsidRPr="00AE4C98">
        <w:rPr>
          <w:sz w:val="22"/>
          <w:szCs w:val="22"/>
        </w:rPr>
        <w:t>s</w:t>
      </w:r>
      <w:r w:rsidR="0048781B" w:rsidRPr="00AE4C98">
        <w:rPr>
          <w:sz w:val="22"/>
          <w:szCs w:val="22"/>
        </w:rPr>
        <w:t>tanovami</w:t>
      </w:r>
      <w:r w:rsidR="008E34F3" w:rsidRPr="00AE4C98">
        <w:rPr>
          <w:sz w:val="22"/>
          <w:szCs w:val="22"/>
        </w:rPr>
        <w:t xml:space="preserve"> a touto </w:t>
      </w:r>
      <w:r w:rsidR="001119D3" w:rsidRPr="00AE4C98">
        <w:rPr>
          <w:sz w:val="22"/>
          <w:szCs w:val="22"/>
        </w:rPr>
        <w:t>S</w:t>
      </w:r>
      <w:r w:rsidR="008E34F3" w:rsidRPr="00AE4C98">
        <w:rPr>
          <w:sz w:val="22"/>
          <w:szCs w:val="22"/>
        </w:rPr>
        <w:t xml:space="preserve">mlouvou, zejména se Společnost zavazuje vyplácet členu </w:t>
      </w:r>
      <w:r w:rsidR="00DF044C">
        <w:rPr>
          <w:sz w:val="22"/>
          <w:szCs w:val="22"/>
        </w:rPr>
        <w:t>představenstva</w:t>
      </w:r>
      <w:r w:rsidR="008E34F3" w:rsidRPr="00AE4C98">
        <w:rPr>
          <w:sz w:val="22"/>
          <w:szCs w:val="22"/>
        </w:rPr>
        <w:t xml:space="preserve"> odměnu </w:t>
      </w:r>
      <w:r w:rsidR="001A25AA" w:rsidRPr="00AE4C98">
        <w:rPr>
          <w:sz w:val="22"/>
          <w:szCs w:val="22"/>
        </w:rPr>
        <w:t xml:space="preserve">za výkon funkce, a to </w:t>
      </w:r>
      <w:r w:rsidR="008E34F3" w:rsidRPr="00AE4C98">
        <w:rPr>
          <w:sz w:val="22"/>
          <w:szCs w:val="22"/>
        </w:rPr>
        <w:t>v rozsahu a za podmínek uvedených v článku V</w:t>
      </w:r>
      <w:r w:rsidR="00E61DC8" w:rsidRPr="00AE4C98">
        <w:rPr>
          <w:sz w:val="22"/>
          <w:szCs w:val="22"/>
        </w:rPr>
        <w:t>I</w:t>
      </w:r>
      <w:r w:rsidR="008E34F3" w:rsidRPr="00AE4C98">
        <w:rPr>
          <w:sz w:val="22"/>
          <w:szCs w:val="22"/>
        </w:rPr>
        <w:t xml:space="preserve">I. této </w:t>
      </w:r>
      <w:r w:rsidR="000B0A64" w:rsidRPr="00AE4C98">
        <w:rPr>
          <w:sz w:val="22"/>
          <w:szCs w:val="22"/>
        </w:rPr>
        <w:t>S</w:t>
      </w:r>
      <w:r w:rsidR="008E34F3" w:rsidRPr="00AE4C98">
        <w:rPr>
          <w:sz w:val="22"/>
          <w:szCs w:val="22"/>
        </w:rPr>
        <w:t xml:space="preserve">mlouvy </w:t>
      </w:r>
      <w:r w:rsidR="00D806E6" w:rsidRPr="00AE4C98">
        <w:rPr>
          <w:sz w:val="22"/>
          <w:szCs w:val="22"/>
        </w:rPr>
        <w:t>a v příloze č. 1</w:t>
      </w:r>
      <w:r w:rsidR="00532296" w:rsidRPr="00AE4C98">
        <w:rPr>
          <w:sz w:val="22"/>
          <w:szCs w:val="22"/>
        </w:rPr>
        <w:t xml:space="preserve"> této </w:t>
      </w:r>
      <w:r w:rsidR="0048781B" w:rsidRPr="00AE4C98">
        <w:rPr>
          <w:sz w:val="22"/>
          <w:szCs w:val="22"/>
        </w:rPr>
        <w:t>S</w:t>
      </w:r>
      <w:r w:rsidR="00532296" w:rsidRPr="00AE4C98">
        <w:rPr>
          <w:sz w:val="22"/>
          <w:szCs w:val="22"/>
        </w:rPr>
        <w:t>mlouvy.</w:t>
      </w:r>
    </w:p>
    <w:p w14:paraId="1E67F16F" w14:textId="77777777" w:rsidR="001B256E" w:rsidRPr="00AE4C98" w:rsidRDefault="001B256E" w:rsidP="001B256E">
      <w:pPr>
        <w:pStyle w:val="Zkladntext"/>
        <w:spacing w:line="276" w:lineRule="auto"/>
        <w:ind w:left="720"/>
        <w:rPr>
          <w:sz w:val="22"/>
          <w:szCs w:val="22"/>
        </w:rPr>
      </w:pPr>
    </w:p>
    <w:p w14:paraId="14A5DF5B" w14:textId="7696C4C4" w:rsidR="00517B81" w:rsidRPr="00AE4C98" w:rsidRDefault="00411908" w:rsidP="0049722C">
      <w:pPr>
        <w:pStyle w:val="Zkladntext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AE4C98">
        <w:rPr>
          <w:sz w:val="22"/>
          <w:szCs w:val="22"/>
        </w:rPr>
        <w:t>Společnost se zavazuje uzavřít a</w:t>
      </w:r>
      <w:r w:rsidR="00421E2D" w:rsidRPr="00AE4C98">
        <w:rPr>
          <w:sz w:val="22"/>
          <w:szCs w:val="22"/>
        </w:rPr>
        <w:t>,</w:t>
      </w:r>
      <w:r w:rsidRPr="00AE4C98">
        <w:rPr>
          <w:sz w:val="22"/>
          <w:szCs w:val="22"/>
        </w:rPr>
        <w:t xml:space="preserve"> </w:t>
      </w:r>
      <w:r w:rsidR="00421E2D" w:rsidRPr="00AE4C98">
        <w:rPr>
          <w:sz w:val="22"/>
          <w:szCs w:val="22"/>
        </w:rPr>
        <w:t xml:space="preserve">nad rámec odměn </w:t>
      </w:r>
      <w:r w:rsidR="00451CFF" w:rsidRPr="00AE4C98">
        <w:rPr>
          <w:sz w:val="22"/>
          <w:szCs w:val="22"/>
        </w:rPr>
        <w:t>uvedených</w:t>
      </w:r>
      <w:r w:rsidR="0061552E">
        <w:rPr>
          <w:sz w:val="22"/>
          <w:szCs w:val="22"/>
        </w:rPr>
        <w:t xml:space="preserve"> v</w:t>
      </w:r>
      <w:r w:rsidR="00451CFF" w:rsidRPr="00AE4C98">
        <w:rPr>
          <w:sz w:val="22"/>
          <w:szCs w:val="22"/>
        </w:rPr>
        <w:t xml:space="preserve"> </w:t>
      </w:r>
      <w:r w:rsidR="00421E2D" w:rsidRPr="00AE4C98">
        <w:rPr>
          <w:sz w:val="22"/>
          <w:szCs w:val="22"/>
        </w:rPr>
        <w:t xml:space="preserve">čl. </w:t>
      </w:r>
      <w:r w:rsidR="00451CFF" w:rsidRPr="00AE4C98">
        <w:rPr>
          <w:sz w:val="22"/>
          <w:szCs w:val="22"/>
        </w:rPr>
        <w:t>VII. této Smlouvy a v příloze č. 1 této Smlouvy</w:t>
      </w:r>
      <w:r w:rsidR="00421E2D" w:rsidRPr="00AE4C98">
        <w:rPr>
          <w:sz w:val="22"/>
          <w:szCs w:val="22"/>
        </w:rPr>
        <w:t xml:space="preserve">, </w:t>
      </w:r>
      <w:r w:rsidRPr="00AE4C98">
        <w:rPr>
          <w:sz w:val="22"/>
          <w:szCs w:val="22"/>
        </w:rPr>
        <w:t xml:space="preserve">hradit pojištění odpovědnosti </w:t>
      </w:r>
      <w:r w:rsidR="00421E2D" w:rsidRPr="00AE4C98">
        <w:rPr>
          <w:sz w:val="22"/>
          <w:szCs w:val="22"/>
        </w:rPr>
        <w:t xml:space="preserve">za škodu při výkonu funkce člena </w:t>
      </w:r>
      <w:r w:rsidR="00DF044C">
        <w:rPr>
          <w:sz w:val="22"/>
          <w:szCs w:val="22"/>
        </w:rPr>
        <w:t>představenstva</w:t>
      </w:r>
      <w:r w:rsidR="00877F59" w:rsidRPr="00AE4C98">
        <w:rPr>
          <w:sz w:val="22"/>
          <w:szCs w:val="22"/>
        </w:rPr>
        <w:t xml:space="preserve"> </w:t>
      </w:r>
      <w:r w:rsidR="00421E2D" w:rsidRPr="00AE4C98">
        <w:rPr>
          <w:sz w:val="22"/>
          <w:szCs w:val="22"/>
        </w:rPr>
        <w:t>dle této smlouvy a všeobecných předpisů, zejména ZOK a ZISIF</w:t>
      </w:r>
      <w:r w:rsidR="00517B81" w:rsidRPr="00AE4C98">
        <w:rPr>
          <w:sz w:val="22"/>
          <w:szCs w:val="22"/>
        </w:rPr>
        <w:t>.</w:t>
      </w:r>
    </w:p>
    <w:p w14:paraId="3A766A18" w14:textId="77777777" w:rsidR="00ED3B03" w:rsidRPr="00AE4C98" w:rsidRDefault="00ED3B03" w:rsidP="002333ED">
      <w:pPr>
        <w:pStyle w:val="Zkladntext"/>
        <w:spacing w:line="276" w:lineRule="auto"/>
        <w:ind w:left="720"/>
        <w:rPr>
          <w:sz w:val="22"/>
          <w:szCs w:val="22"/>
        </w:rPr>
      </w:pPr>
    </w:p>
    <w:p w14:paraId="6BD0F1DC" w14:textId="468B49B6" w:rsidR="00D4136A" w:rsidRPr="00AE4C98" w:rsidRDefault="00430DC7" w:rsidP="007F74C3">
      <w:pPr>
        <w:pStyle w:val="Zkladntext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AE4C98">
        <w:rPr>
          <w:sz w:val="22"/>
          <w:szCs w:val="22"/>
        </w:rPr>
        <w:t xml:space="preserve">Uplatní-li jakákoli třetí osoba vůči členu </w:t>
      </w:r>
      <w:r w:rsidR="00DF044C">
        <w:rPr>
          <w:sz w:val="22"/>
          <w:szCs w:val="22"/>
        </w:rPr>
        <w:t>představenstva</w:t>
      </w:r>
      <w:r w:rsidRPr="00AE4C98">
        <w:rPr>
          <w:sz w:val="22"/>
          <w:szCs w:val="22"/>
        </w:rPr>
        <w:t xml:space="preserve"> jakýkoli nárok</w:t>
      </w:r>
      <w:r w:rsidR="00CC1F30" w:rsidRPr="00AE4C98">
        <w:rPr>
          <w:sz w:val="22"/>
          <w:szCs w:val="22"/>
        </w:rPr>
        <w:t xml:space="preserve"> odvozený či jakkoli související s výkonem funkce člena </w:t>
      </w:r>
      <w:r w:rsidR="00DF044C">
        <w:rPr>
          <w:sz w:val="22"/>
          <w:szCs w:val="22"/>
        </w:rPr>
        <w:t>představenstva</w:t>
      </w:r>
      <w:r w:rsidR="00CC1F30" w:rsidRPr="00AE4C98">
        <w:rPr>
          <w:sz w:val="22"/>
          <w:szCs w:val="22"/>
        </w:rPr>
        <w:t xml:space="preserve"> ve Společnosti</w:t>
      </w:r>
      <w:r w:rsidRPr="00AE4C98">
        <w:rPr>
          <w:sz w:val="22"/>
          <w:szCs w:val="22"/>
        </w:rPr>
        <w:t xml:space="preserve">, zavazuje se Společnost, nad rámec odměn </w:t>
      </w:r>
      <w:r w:rsidR="007F74C3" w:rsidRPr="00AE4C98">
        <w:rPr>
          <w:sz w:val="22"/>
          <w:szCs w:val="22"/>
        </w:rPr>
        <w:t>uvedených čl. VII. této Smlouvy a v příloze č. 1 této Smlouvy</w:t>
      </w:r>
      <w:r w:rsidRPr="00AE4C98">
        <w:rPr>
          <w:sz w:val="22"/>
          <w:szCs w:val="22"/>
        </w:rPr>
        <w:t xml:space="preserve">, hradit za člena </w:t>
      </w:r>
      <w:r w:rsidR="00DF044C">
        <w:rPr>
          <w:sz w:val="22"/>
          <w:szCs w:val="22"/>
        </w:rPr>
        <w:t>představenstva</w:t>
      </w:r>
      <w:r w:rsidRPr="00AE4C98">
        <w:rPr>
          <w:sz w:val="22"/>
          <w:szCs w:val="22"/>
        </w:rPr>
        <w:t xml:space="preserve"> veškeré náklady spojené </w:t>
      </w:r>
      <w:r w:rsidR="00CC1F30" w:rsidRPr="00AE4C98">
        <w:rPr>
          <w:sz w:val="22"/>
          <w:szCs w:val="22"/>
        </w:rPr>
        <w:t xml:space="preserve">s </w:t>
      </w:r>
      <w:r w:rsidRPr="00AE4C98">
        <w:rPr>
          <w:sz w:val="22"/>
          <w:szCs w:val="22"/>
        </w:rPr>
        <w:t xml:space="preserve">náležitou </w:t>
      </w:r>
      <w:r w:rsidR="00CC1F30" w:rsidRPr="00AE4C98">
        <w:rPr>
          <w:sz w:val="22"/>
          <w:szCs w:val="22"/>
        </w:rPr>
        <w:t xml:space="preserve">ochranou oprávněných zájmů člena </w:t>
      </w:r>
      <w:r w:rsidR="00DF044C">
        <w:rPr>
          <w:sz w:val="22"/>
          <w:szCs w:val="22"/>
        </w:rPr>
        <w:t>představenstva</w:t>
      </w:r>
      <w:r w:rsidR="00877F59">
        <w:rPr>
          <w:sz w:val="22"/>
          <w:szCs w:val="22"/>
        </w:rPr>
        <w:t xml:space="preserve">, </w:t>
      </w:r>
      <w:r w:rsidR="00CC1F30" w:rsidRPr="00AE4C98">
        <w:rPr>
          <w:sz w:val="22"/>
          <w:szCs w:val="22"/>
        </w:rPr>
        <w:t xml:space="preserve">a to včetně nákladů na případné právní zastoupení pro takový případ členem </w:t>
      </w:r>
      <w:r w:rsidR="00DF044C">
        <w:rPr>
          <w:sz w:val="22"/>
          <w:szCs w:val="22"/>
        </w:rPr>
        <w:t>představenstva</w:t>
      </w:r>
      <w:r w:rsidR="00877F59" w:rsidRPr="00AE4C98">
        <w:rPr>
          <w:sz w:val="22"/>
          <w:szCs w:val="22"/>
        </w:rPr>
        <w:t xml:space="preserve"> </w:t>
      </w:r>
      <w:r w:rsidR="00CC1F30" w:rsidRPr="00AE4C98">
        <w:rPr>
          <w:sz w:val="22"/>
          <w:szCs w:val="22"/>
        </w:rPr>
        <w:t>zvolené. Společnost splní svoji povinnost</w:t>
      </w:r>
      <w:r w:rsidR="00607F59" w:rsidRPr="00AE4C98">
        <w:rPr>
          <w:sz w:val="22"/>
          <w:szCs w:val="22"/>
        </w:rPr>
        <w:t xml:space="preserve"> dle předchozí věty</w:t>
      </w:r>
      <w:r w:rsidR="00CC1F30" w:rsidRPr="00AE4C98">
        <w:rPr>
          <w:sz w:val="22"/>
          <w:szCs w:val="22"/>
        </w:rPr>
        <w:t xml:space="preserve"> rovněž v případě, kdy na svůj účet uzavře</w:t>
      </w:r>
      <w:r w:rsidR="005A10BA" w:rsidRPr="00AE4C98">
        <w:rPr>
          <w:sz w:val="22"/>
          <w:szCs w:val="22"/>
        </w:rPr>
        <w:t>, a</w:t>
      </w:r>
      <w:r w:rsidR="00CC1F30" w:rsidRPr="00AE4C98">
        <w:rPr>
          <w:sz w:val="22"/>
          <w:szCs w:val="22"/>
        </w:rPr>
        <w:t xml:space="preserve"> o po celou dobu trvání funkce člena </w:t>
      </w:r>
      <w:r w:rsidR="00DF044C">
        <w:rPr>
          <w:sz w:val="22"/>
          <w:szCs w:val="22"/>
        </w:rPr>
        <w:t>představenstva</w:t>
      </w:r>
      <w:r w:rsidR="00CC1F30" w:rsidRPr="00AE4C98">
        <w:rPr>
          <w:sz w:val="22"/>
          <w:szCs w:val="22"/>
        </w:rPr>
        <w:t xml:space="preserve"> ve Společnosti zajistí trvání pojištění (právní ochrany) člena </w:t>
      </w:r>
      <w:r w:rsidR="00DF044C">
        <w:rPr>
          <w:sz w:val="22"/>
          <w:szCs w:val="22"/>
        </w:rPr>
        <w:t>představenstva</w:t>
      </w:r>
      <w:r w:rsidR="00CC1F30" w:rsidRPr="00AE4C98">
        <w:rPr>
          <w:sz w:val="22"/>
          <w:szCs w:val="22"/>
        </w:rPr>
        <w:t xml:space="preserve"> ve výše uvedeném rozsahu</w:t>
      </w:r>
      <w:r w:rsidR="00421E2D" w:rsidRPr="00AE4C98">
        <w:rPr>
          <w:sz w:val="22"/>
          <w:szCs w:val="22"/>
        </w:rPr>
        <w:t>.</w:t>
      </w:r>
      <w:r w:rsidR="008052EA" w:rsidRPr="00AE4C98">
        <w:rPr>
          <w:sz w:val="22"/>
          <w:szCs w:val="22"/>
        </w:rPr>
        <w:t xml:space="preserve"> </w:t>
      </w:r>
    </w:p>
    <w:p w14:paraId="49DB6847" w14:textId="77777777" w:rsidR="00ED3B03" w:rsidRPr="00AE4C98" w:rsidRDefault="00ED3B03" w:rsidP="002333ED">
      <w:pPr>
        <w:pStyle w:val="Zkladntext"/>
        <w:spacing w:line="276" w:lineRule="auto"/>
        <w:ind w:left="720"/>
        <w:rPr>
          <w:sz w:val="22"/>
          <w:szCs w:val="22"/>
        </w:rPr>
      </w:pPr>
    </w:p>
    <w:p w14:paraId="013C403E" w14:textId="5D7D2E7D" w:rsidR="00ED3B03" w:rsidRPr="00AE4C98" w:rsidRDefault="009940A2" w:rsidP="002333ED">
      <w:pPr>
        <w:pStyle w:val="Zkladntext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AE4C98">
        <w:rPr>
          <w:sz w:val="22"/>
          <w:szCs w:val="22"/>
        </w:rPr>
        <w:t xml:space="preserve">Pro </w:t>
      </w:r>
      <w:r w:rsidR="00D26CF9" w:rsidRPr="00AE4C98">
        <w:rPr>
          <w:sz w:val="22"/>
          <w:szCs w:val="22"/>
        </w:rPr>
        <w:t>případ vzniku úrazu či nemoci člena</w:t>
      </w:r>
      <w:r w:rsidR="00D4136A" w:rsidRPr="00AE4C98">
        <w:rPr>
          <w:sz w:val="22"/>
          <w:szCs w:val="22"/>
        </w:rPr>
        <w:t xml:space="preserve"> </w:t>
      </w:r>
      <w:r w:rsidR="00DF044C">
        <w:rPr>
          <w:sz w:val="22"/>
          <w:szCs w:val="22"/>
        </w:rPr>
        <w:t>představenstva</w:t>
      </w:r>
      <w:r w:rsidRPr="00AE4C98">
        <w:rPr>
          <w:sz w:val="22"/>
          <w:szCs w:val="22"/>
        </w:rPr>
        <w:t xml:space="preserve"> se Společnost zavazuje</w:t>
      </w:r>
      <w:r w:rsidR="00D4136A" w:rsidRPr="00AE4C98">
        <w:rPr>
          <w:sz w:val="22"/>
          <w:szCs w:val="22"/>
        </w:rPr>
        <w:t xml:space="preserve">, </w:t>
      </w:r>
      <w:r w:rsidRPr="00AE4C98">
        <w:rPr>
          <w:sz w:val="22"/>
          <w:szCs w:val="22"/>
        </w:rPr>
        <w:t>že poskytne</w:t>
      </w:r>
      <w:r w:rsidR="00D4136A" w:rsidRPr="00AE4C98">
        <w:rPr>
          <w:sz w:val="22"/>
          <w:szCs w:val="22"/>
        </w:rPr>
        <w:t xml:space="preserve"> člen</w:t>
      </w:r>
      <w:r w:rsidRPr="00AE4C98">
        <w:rPr>
          <w:sz w:val="22"/>
          <w:szCs w:val="22"/>
        </w:rPr>
        <w:t>u</w:t>
      </w:r>
      <w:r w:rsidR="00D4136A" w:rsidRPr="00AE4C98">
        <w:rPr>
          <w:sz w:val="22"/>
          <w:szCs w:val="22"/>
        </w:rPr>
        <w:t xml:space="preserve"> </w:t>
      </w:r>
      <w:r w:rsidR="00DF044C">
        <w:rPr>
          <w:sz w:val="22"/>
          <w:szCs w:val="22"/>
        </w:rPr>
        <w:t>představenstva</w:t>
      </w:r>
      <w:r w:rsidR="00D4136A" w:rsidRPr="00AE4C98">
        <w:rPr>
          <w:sz w:val="22"/>
          <w:szCs w:val="22"/>
        </w:rPr>
        <w:t xml:space="preserve"> vešker</w:t>
      </w:r>
      <w:r w:rsidRPr="00AE4C98">
        <w:rPr>
          <w:sz w:val="22"/>
          <w:szCs w:val="22"/>
        </w:rPr>
        <w:t>á</w:t>
      </w:r>
      <w:r w:rsidR="00D4136A" w:rsidRPr="00AE4C98">
        <w:rPr>
          <w:sz w:val="22"/>
          <w:szCs w:val="22"/>
        </w:rPr>
        <w:t xml:space="preserve"> </w:t>
      </w:r>
      <w:r w:rsidRPr="00AE4C98">
        <w:rPr>
          <w:sz w:val="22"/>
          <w:szCs w:val="22"/>
        </w:rPr>
        <w:t xml:space="preserve">plnění, resp. že mu přizná veškeré nároky, jež by mu </w:t>
      </w:r>
      <w:r w:rsidR="00B20100" w:rsidRPr="00AE4C98">
        <w:rPr>
          <w:sz w:val="22"/>
          <w:szCs w:val="22"/>
        </w:rPr>
        <w:t xml:space="preserve">dle pracovněprávních </w:t>
      </w:r>
      <w:r w:rsidR="00B20100" w:rsidRPr="00AE4C98">
        <w:rPr>
          <w:sz w:val="22"/>
          <w:szCs w:val="22"/>
        </w:rPr>
        <w:lastRenderedPageBreak/>
        <w:t>předpisů náležely</w:t>
      </w:r>
      <w:r w:rsidRPr="00AE4C98">
        <w:rPr>
          <w:sz w:val="22"/>
          <w:szCs w:val="22"/>
        </w:rPr>
        <w:t xml:space="preserve"> </w:t>
      </w:r>
      <w:r w:rsidR="00B20100" w:rsidRPr="00AE4C98">
        <w:rPr>
          <w:sz w:val="22"/>
          <w:szCs w:val="22"/>
        </w:rPr>
        <w:t xml:space="preserve">v případě, že by výkon funkce člena </w:t>
      </w:r>
      <w:r w:rsidR="00DF044C">
        <w:rPr>
          <w:sz w:val="22"/>
          <w:szCs w:val="22"/>
        </w:rPr>
        <w:t>představenstva</w:t>
      </w:r>
      <w:r w:rsidR="00B20100" w:rsidRPr="00AE4C98">
        <w:rPr>
          <w:sz w:val="22"/>
          <w:szCs w:val="22"/>
        </w:rPr>
        <w:t xml:space="preserve"> byl činěn v rámci pracovněprávního vztahu</w:t>
      </w:r>
      <w:r w:rsidR="00D4136A" w:rsidRPr="00AE4C98">
        <w:rPr>
          <w:sz w:val="22"/>
          <w:szCs w:val="22"/>
        </w:rPr>
        <w:t xml:space="preserve">. </w:t>
      </w:r>
    </w:p>
    <w:p w14:paraId="7F7932D5" w14:textId="77777777" w:rsidR="00ED3B03" w:rsidRPr="00AE4C98" w:rsidRDefault="00ED3B03" w:rsidP="002333ED">
      <w:pPr>
        <w:pStyle w:val="Zkladntext"/>
        <w:spacing w:line="276" w:lineRule="auto"/>
        <w:rPr>
          <w:sz w:val="22"/>
          <w:szCs w:val="22"/>
        </w:rPr>
      </w:pPr>
    </w:p>
    <w:p w14:paraId="67A00AF1" w14:textId="022774B1" w:rsidR="001B256E" w:rsidRPr="00AE4C98" w:rsidRDefault="001B256E" w:rsidP="0049722C">
      <w:pPr>
        <w:pStyle w:val="Zkladntext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AE4C98">
        <w:rPr>
          <w:sz w:val="22"/>
          <w:szCs w:val="22"/>
        </w:rPr>
        <w:t xml:space="preserve">Společnost se zavazuje </w:t>
      </w:r>
      <w:r w:rsidR="00F53CB9" w:rsidRPr="00AE4C98">
        <w:rPr>
          <w:sz w:val="22"/>
          <w:szCs w:val="22"/>
        </w:rPr>
        <w:t xml:space="preserve">poskytovat </w:t>
      </w:r>
      <w:r w:rsidR="003E7291">
        <w:rPr>
          <w:sz w:val="22"/>
          <w:szCs w:val="22"/>
        </w:rPr>
        <w:t>představenstvu</w:t>
      </w:r>
      <w:r w:rsidR="00F53CB9" w:rsidRPr="00AE4C98">
        <w:rPr>
          <w:sz w:val="22"/>
          <w:szCs w:val="22"/>
        </w:rPr>
        <w:t xml:space="preserve"> pro je</w:t>
      </w:r>
      <w:r w:rsidR="003E7291">
        <w:rPr>
          <w:sz w:val="22"/>
          <w:szCs w:val="22"/>
        </w:rPr>
        <w:t>ho</w:t>
      </w:r>
      <w:r w:rsidR="00F53CB9" w:rsidRPr="00AE4C98">
        <w:rPr>
          <w:sz w:val="22"/>
          <w:szCs w:val="22"/>
        </w:rPr>
        <w:t xml:space="preserve"> zasedání potřebné prostory a administrativní zázemí. </w:t>
      </w:r>
    </w:p>
    <w:p w14:paraId="01D0A4C8" w14:textId="77777777" w:rsidR="0049722C" w:rsidRPr="00AE4C98" w:rsidRDefault="00573943" w:rsidP="00267C04">
      <w:pPr>
        <w:keepNext/>
        <w:spacing w:before="360" w:line="276" w:lineRule="auto"/>
        <w:jc w:val="center"/>
        <w:rPr>
          <w:b/>
          <w:sz w:val="22"/>
          <w:szCs w:val="22"/>
        </w:rPr>
      </w:pPr>
      <w:r w:rsidRPr="00AE4C98">
        <w:rPr>
          <w:b/>
          <w:sz w:val="22"/>
          <w:szCs w:val="22"/>
        </w:rPr>
        <w:t>VII.</w:t>
      </w:r>
    </w:p>
    <w:p w14:paraId="3C4E4F58" w14:textId="4BC412B6" w:rsidR="0049722C" w:rsidRPr="00AE4C98" w:rsidRDefault="008E34F3" w:rsidP="00740232">
      <w:pPr>
        <w:keepNext/>
        <w:spacing w:after="240" w:line="276" w:lineRule="auto"/>
        <w:jc w:val="center"/>
        <w:rPr>
          <w:b/>
          <w:sz w:val="22"/>
          <w:szCs w:val="22"/>
        </w:rPr>
      </w:pPr>
      <w:r w:rsidRPr="00AE4C98">
        <w:rPr>
          <w:b/>
          <w:sz w:val="22"/>
          <w:szCs w:val="22"/>
        </w:rPr>
        <w:t xml:space="preserve">Odměňování člena </w:t>
      </w:r>
      <w:r w:rsidR="00DF044C">
        <w:rPr>
          <w:b/>
          <w:sz w:val="22"/>
          <w:szCs w:val="22"/>
        </w:rPr>
        <w:t>představenstva</w:t>
      </w:r>
    </w:p>
    <w:p w14:paraId="2346AFC6" w14:textId="1BBD151B" w:rsidR="00A20AA4" w:rsidRPr="00AE4C98" w:rsidRDefault="00D929CB" w:rsidP="00A20AA4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AE4C98">
        <w:rPr>
          <w:sz w:val="22"/>
          <w:szCs w:val="22"/>
        </w:rPr>
        <w:t>T</w:t>
      </w:r>
      <w:r w:rsidR="00EB2697" w:rsidRPr="00AE4C98">
        <w:rPr>
          <w:sz w:val="22"/>
          <w:szCs w:val="22"/>
        </w:rPr>
        <w:t>ato S</w:t>
      </w:r>
      <w:r w:rsidR="00A20AA4" w:rsidRPr="00AE4C98">
        <w:rPr>
          <w:sz w:val="22"/>
          <w:szCs w:val="22"/>
        </w:rPr>
        <w:t>mlouva upravuje</w:t>
      </w:r>
      <w:r w:rsidRPr="00AE4C98">
        <w:rPr>
          <w:sz w:val="22"/>
          <w:szCs w:val="22"/>
        </w:rPr>
        <w:t xml:space="preserve"> údaje o odměňování člen</w:t>
      </w:r>
      <w:r w:rsidR="00BF693B" w:rsidRPr="00AE4C98">
        <w:rPr>
          <w:sz w:val="22"/>
          <w:szCs w:val="22"/>
        </w:rPr>
        <w:t>a</w:t>
      </w:r>
      <w:r w:rsidRPr="00AE4C98">
        <w:rPr>
          <w:sz w:val="22"/>
          <w:szCs w:val="22"/>
        </w:rPr>
        <w:t xml:space="preserve"> </w:t>
      </w:r>
      <w:r w:rsidR="00DF044C">
        <w:rPr>
          <w:sz w:val="22"/>
          <w:szCs w:val="22"/>
        </w:rPr>
        <w:t>představenstva</w:t>
      </w:r>
      <w:r w:rsidRPr="00AE4C98">
        <w:rPr>
          <w:sz w:val="22"/>
          <w:szCs w:val="22"/>
        </w:rPr>
        <w:t xml:space="preserve"> v zákonem požadovaném rozsahu dle ustanovení § 60 ZOK</w:t>
      </w:r>
      <w:r w:rsidR="00A20AA4" w:rsidRPr="00AE4C98">
        <w:rPr>
          <w:sz w:val="22"/>
          <w:szCs w:val="22"/>
        </w:rPr>
        <w:t>, a to následujícím způsobem:</w:t>
      </w:r>
    </w:p>
    <w:p w14:paraId="69D21060" w14:textId="77777777" w:rsidR="00A20AA4" w:rsidRPr="00AE4C98" w:rsidRDefault="00A20AA4" w:rsidP="00A20AA4">
      <w:pPr>
        <w:pStyle w:val="Odstavecseseznamem"/>
        <w:rPr>
          <w:sz w:val="22"/>
          <w:szCs w:val="22"/>
        </w:rPr>
      </w:pPr>
    </w:p>
    <w:p w14:paraId="3ACB1DB9" w14:textId="7AD07BE8" w:rsidR="00A20AA4" w:rsidRPr="00AE4C98" w:rsidRDefault="00A20AA4" w:rsidP="000C5018">
      <w:pPr>
        <w:pStyle w:val="Zkladntext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E4C98">
        <w:rPr>
          <w:sz w:val="22"/>
          <w:szCs w:val="22"/>
        </w:rPr>
        <w:t xml:space="preserve">vymezuje všechny složky odměn, které náleží nebo mohou náležet členovi </w:t>
      </w:r>
      <w:r w:rsidR="00DF044C">
        <w:rPr>
          <w:sz w:val="22"/>
          <w:szCs w:val="22"/>
        </w:rPr>
        <w:t>představenstva</w:t>
      </w:r>
      <w:r w:rsidRPr="00AE4C98">
        <w:rPr>
          <w:sz w:val="22"/>
          <w:szCs w:val="22"/>
        </w:rPr>
        <w:t>, včetně případného věcného plnění, úhrad do systému penzijního připojištění nebo dalšího plnění;</w:t>
      </w:r>
    </w:p>
    <w:p w14:paraId="1D401CCC" w14:textId="77777777" w:rsidR="00A20AA4" w:rsidRPr="00AE4C98" w:rsidRDefault="00A20AA4" w:rsidP="000C5018">
      <w:pPr>
        <w:pStyle w:val="Zkladntext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E4C98">
        <w:rPr>
          <w:sz w:val="22"/>
          <w:szCs w:val="22"/>
        </w:rPr>
        <w:t>určuje výši odměny nebo způsob jejího výpočtu a podoby;</w:t>
      </w:r>
    </w:p>
    <w:p w14:paraId="3F9D88BD" w14:textId="312AE11F" w:rsidR="00A20AA4" w:rsidRPr="00AE4C98" w:rsidRDefault="00A20AA4" w:rsidP="000C5018">
      <w:pPr>
        <w:pStyle w:val="Zkladntext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E4C98">
        <w:rPr>
          <w:sz w:val="22"/>
          <w:szCs w:val="22"/>
        </w:rPr>
        <w:t xml:space="preserve">určuje pravidla pro výplatu zvláštních odměn a podílu na zisku pro člena </w:t>
      </w:r>
      <w:r w:rsidR="00DF044C">
        <w:rPr>
          <w:sz w:val="22"/>
          <w:szCs w:val="22"/>
        </w:rPr>
        <w:t>představenstva</w:t>
      </w:r>
      <w:r w:rsidRPr="00AE4C98">
        <w:rPr>
          <w:sz w:val="22"/>
          <w:szCs w:val="22"/>
        </w:rPr>
        <w:t>, pokud mohou být přiznány;</w:t>
      </w:r>
    </w:p>
    <w:p w14:paraId="19939134" w14:textId="2C3A6301" w:rsidR="00A20AA4" w:rsidRDefault="00A20AA4" w:rsidP="000C5018">
      <w:pPr>
        <w:pStyle w:val="Zkladntext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E4C98">
        <w:rPr>
          <w:sz w:val="22"/>
          <w:szCs w:val="22"/>
        </w:rPr>
        <w:t xml:space="preserve">stanovuje údaje o výhodách nebo odměnách člena </w:t>
      </w:r>
      <w:r w:rsidR="00DF044C">
        <w:rPr>
          <w:sz w:val="22"/>
          <w:szCs w:val="22"/>
        </w:rPr>
        <w:t>představenstva</w:t>
      </w:r>
      <w:r w:rsidRPr="00AE4C98">
        <w:rPr>
          <w:sz w:val="22"/>
          <w:szCs w:val="22"/>
        </w:rPr>
        <w:t xml:space="preserve"> spočívajících v převodu účastnických cenných papírů nebo umožňuje </w:t>
      </w:r>
      <w:r w:rsidR="00BF693B" w:rsidRPr="00AE4C98">
        <w:rPr>
          <w:sz w:val="22"/>
          <w:szCs w:val="22"/>
        </w:rPr>
        <w:t xml:space="preserve">jejich </w:t>
      </w:r>
      <w:r w:rsidRPr="00AE4C98">
        <w:rPr>
          <w:sz w:val="22"/>
          <w:szCs w:val="22"/>
        </w:rPr>
        <w:t xml:space="preserve">nabytí členem </w:t>
      </w:r>
      <w:r w:rsidR="00DF044C">
        <w:rPr>
          <w:sz w:val="22"/>
          <w:szCs w:val="22"/>
        </w:rPr>
        <w:t>představenstva</w:t>
      </w:r>
      <w:r w:rsidRPr="00AE4C98">
        <w:rPr>
          <w:sz w:val="22"/>
          <w:szCs w:val="22"/>
        </w:rPr>
        <w:t xml:space="preserve"> a osobou jemu blízkou, má-li být odměna poskytnuta v této podobě.</w:t>
      </w:r>
    </w:p>
    <w:p w14:paraId="1D37E3AE" w14:textId="77777777" w:rsidR="00E676EB" w:rsidRPr="00AE4C98" w:rsidRDefault="00E676EB" w:rsidP="00E676EB">
      <w:pPr>
        <w:pStyle w:val="Zkladntext"/>
        <w:spacing w:line="276" w:lineRule="auto"/>
        <w:ind w:left="360"/>
        <w:rPr>
          <w:sz w:val="22"/>
          <w:szCs w:val="22"/>
        </w:rPr>
      </w:pPr>
    </w:p>
    <w:p w14:paraId="36BC722F" w14:textId="0B7ABD12" w:rsidR="003B2BBE" w:rsidRPr="00AE4C98" w:rsidRDefault="00D929CB" w:rsidP="0049722C">
      <w:pPr>
        <w:pStyle w:val="Odstavecseseznamem"/>
        <w:numPr>
          <w:ilvl w:val="0"/>
          <w:numId w:val="8"/>
        </w:numPr>
        <w:spacing w:line="276" w:lineRule="auto"/>
        <w:jc w:val="both"/>
        <w:rPr>
          <w:b/>
          <w:sz w:val="22"/>
          <w:szCs w:val="22"/>
        </w:rPr>
      </w:pPr>
      <w:r w:rsidRPr="00AE4C98">
        <w:rPr>
          <w:sz w:val="22"/>
          <w:szCs w:val="22"/>
        </w:rPr>
        <w:t xml:space="preserve">Konkrétní </w:t>
      </w:r>
      <w:r w:rsidR="00A20AA4" w:rsidRPr="00AE4C98">
        <w:rPr>
          <w:sz w:val="22"/>
          <w:szCs w:val="22"/>
        </w:rPr>
        <w:t xml:space="preserve">úprava údajů a </w:t>
      </w:r>
      <w:r w:rsidR="0081616E" w:rsidRPr="00AE4C98">
        <w:rPr>
          <w:sz w:val="22"/>
          <w:szCs w:val="22"/>
        </w:rPr>
        <w:t>způsob</w:t>
      </w:r>
      <w:r w:rsidR="00A20AA4" w:rsidRPr="00AE4C98">
        <w:rPr>
          <w:sz w:val="22"/>
          <w:szCs w:val="22"/>
        </w:rPr>
        <w:t>u</w:t>
      </w:r>
      <w:r w:rsidR="0081616E" w:rsidRPr="00AE4C98">
        <w:rPr>
          <w:sz w:val="22"/>
          <w:szCs w:val="22"/>
        </w:rPr>
        <w:t xml:space="preserve"> odmě</w:t>
      </w:r>
      <w:r w:rsidR="00A20AA4" w:rsidRPr="00AE4C98">
        <w:rPr>
          <w:sz w:val="22"/>
          <w:szCs w:val="22"/>
        </w:rPr>
        <w:t xml:space="preserve">ňování, jakož i </w:t>
      </w:r>
      <w:r w:rsidR="00E676EB">
        <w:rPr>
          <w:sz w:val="22"/>
          <w:szCs w:val="22"/>
        </w:rPr>
        <w:t xml:space="preserve">případná </w:t>
      </w:r>
      <w:r w:rsidR="00A20AA4" w:rsidRPr="00AE4C98">
        <w:rPr>
          <w:sz w:val="22"/>
          <w:szCs w:val="22"/>
        </w:rPr>
        <w:t>výše částek</w:t>
      </w:r>
      <w:r w:rsidRPr="00AE4C98">
        <w:rPr>
          <w:sz w:val="22"/>
          <w:szCs w:val="22"/>
        </w:rPr>
        <w:t xml:space="preserve"> jednotlivých složek odměny člena </w:t>
      </w:r>
      <w:r w:rsidR="00DF044C">
        <w:rPr>
          <w:sz w:val="22"/>
          <w:szCs w:val="22"/>
        </w:rPr>
        <w:t>představenstva</w:t>
      </w:r>
      <w:r w:rsidRPr="00AE4C98">
        <w:rPr>
          <w:sz w:val="22"/>
          <w:szCs w:val="22"/>
        </w:rPr>
        <w:t xml:space="preserve"> </w:t>
      </w:r>
      <w:r w:rsidR="00BF693B" w:rsidRPr="00AE4C98">
        <w:rPr>
          <w:sz w:val="22"/>
          <w:szCs w:val="22"/>
        </w:rPr>
        <w:t xml:space="preserve">je obsažena </w:t>
      </w:r>
      <w:r w:rsidR="00D806E6" w:rsidRPr="00AE4C98">
        <w:rPr>
          <w:sz w:val="22"/>
          <w:szCs w:val="22"/>
        </w:rPr>
        <w:t>v příloze č. 1</w:t>
      </w:r>
      <w:r w:rsidR="00BF693B" w:rsidRPr="00AE4C98">
        <w:rPr>
          <w:sz w:val="22"/>
          <w:szCs w:val="22"/>
        </w:rPr>
        <w:t xml:space="preserve">, která je nedílnou součástí této </w:t>
      </w:r>
      <w:r w:rsidR="00146CCE" w:rsidRPr="00AE4C98">
        <w:rPr>
          <w:sz w:val="22"/>
          <w:szCs w:val="22"/>
        </w:rPr>
        <w:t>S</w:t>
      </w:r>
      <w:r w:rsidR="00BF693B" w:rsidRPr="00AE4C98">
        <w:rPr>
          <w:sz w:val="22"/>
          <w:szCs w:val="22"/>
        </w:rPr>
        <w:t>mlouvy.</w:t>
      </w:r>
    </w:p>
    <w:p w14:paraId="7675592D" w14:textId="77777777" w:rsidR="00D806E6" w:rsidRPr="00AE4C98" w:rsidRDefault="00D806E6" w:rsidP="00D806E6">
      <w:pPr>
        <w:pStyle w:val="Odstavecseseznamem"/>
        <w:spacing w:line="276" w:lineRule="auto"/>
        <w:ind w:left="720"/>
        <w:jc w:val="both"/>
        <w:rPr>
          <w:b/>
          <w:sz w:val="22"/>
          <w:szCs w:val="22"/>
        </w:rPr>
      </w:pPr>
    </w:p>
    <w:p w14:paraId="0EEB06F7" w14:textId="5D7FD4D0" w:rsidR="0049722C" w:rsidRPr="00AE4C98" w:rsidRDefault="003B2BBE" w:rsidP="0049722C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AE4C98">
        <w:rPr>
          <w:sz w:val="22"/>
          <w:szCs w:val="22"/>
        </w:rPr>
        <w:t xml:space="preserve">Odměna podle této </w:t>
      </w:r>
      <w:r w:rsidR="00945D11" w:rsidRPr="00AE4C98">
        <w:rPr>
          <w:sz w:val="22"/>
          <w:szCs w:val="22"/>
        </w:rPr>
        <w:t>S</w:t>
      </w:r>
      <w:r w:rsidRPr="00AE4C98">
        <w:rPr>
          <w:sz w:val="22"/>
          <w:szCs w:val="22"/>
        </w:rPr>
        <w:t xml:space="preserve">mlouvy se členovi </w:t>
      </w:r>
      <w:r w:rsidR="00DF044C">
        <w:rPr>
          <w:sz w:val="22"/>
          <w:szCs w:val="22"/>
        </w:rPr>
        <w:t>představenstva</w:t>
      </w:r>
      <w:r w:rsidRPr="00AE4C98">
        <w:rPr>
          <w:sz w:val="22"/>
          <w:szCs w:val="22"/>
        </w:rPr>
        <w:t xml:space="preserve"> neposkytne, pokud výkon funkce zřejmě přispěl k nepříznivému hospodářskému výsledku </w:t>
      </w:r>
      <w:r w:rsidR="00945D11" w:rsidRPr="00AE4C98">
        <w:rPr>
          <w:sz w:val="22"/>
          <w:szCs w:val="22"/>
        </w:rPr>
        <w:t>S</w:t>
      </w:r>
      <w:r w:rsidRPr="00AE4C98">
        <w:rPr>
          <w:sz w:val="22"/>
          <w:szCs w:val="22"/>
        </w:rPr>
        <w:t>polečnosti, ledaže valná hromada rozhodne jinak.</w:t>
      </w:r>
    </w:p>
    <w:p w14:paraId="6976EFB2" w14:textId="77777777" w:rsidR="0049722C" w:rsidRPr="00AE4C98" w:rsidRDefault="00573943" w:rsidP="00267C04">
      <w:pPr>
        <w:keepNext/>
        <w:spacing w:before="360" w:line="276" w:lineRule="auto"/>
        <w:jc w:val="center"/>
        <w:rPr>
          <w:b/>
          <w:sz w:val="22"/>
          <w:szCs w:val="22"/>
        </w:rPr>
      </w:pPr>
      <w:r w:rsidRPr="00AE4C98">
        <w:rPr>
          <w:b/>
          <w:sz w:val="22"/>
          <w:szCs w:val="22"/>
        </w:rPr>
        <w:t>VIII.</w:t>
      </w:r>
    </w:p>
    <w:p w14:paraId="12D661D3" w14:textId="7934F504" w:rsidR="00D806E6" w:rsidRPr="00AE4C98" w:rsidRDefault="0049722C" w:rsidP="00267C04">
      <w:pPr>
        <w:keepNext/>
        <w:spacing w:after="240" w:line="276" w:lineRule="auto"/>
        <w:jc w:val="center"/>
        <w:rPr>
          <w:b/>
          <w:sz w:val="22"/>
          <w:szCs w:val="22"/>
        </w:rPr>
      </w:pPr>
      <w:r w:rsidRPr="00AE4C98">
        <w:rPr>
          <w:b/>
          <w:sz w:val="22"/>
          <w:szCs w:val="22"/>
        </w:rPr>
        <w:t xml:space="preserve">Překážky ve výkonu funkce člena </w:t>
      </w:r>
      <w:r w:rsidR="00DF044C">
        <w:rPr>
          <w:b/>
          <w:sz w:val="22"/>
          <w:szCs w:val="22"/>
        </w:rPr>
        <w:t>představenstva</w:t>
      </w:r>
    </w:p>
    <w:p w14:paraId="45738D2E" w14:textId="19E1D379" w:rsidR="0049722C" w:rsidRPr="00AE4C98" w:rsidRDefault="0049722C" w:rsidP="0049722C">
      <w:pPr>
        <w:pStyle w:val="Odstavecseseznamem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AE4C98">
        <w:rPr>
          <w:sz w:val="22"/>
          <w:szCs w:val="22"/>
        </w:rPr>
        <w:t xml:space="preserve">Člen </w:t>
      </w:r>
      <w:r w:rsidR="00DF044C">
        <w:rPr>
          <w:sz w:val="22"/>
          <w:szCs w:val="22"/>
        </w:rPr>
        <w:t>představenstva</w:t>
      </w:r>
      <w:r w:rsidRPr="00AE4C98">
        <w:rPr>
          <w:sz w:val="22"/>
          <w:szCs w:val="22"/>
        </w:rPr>
        <w:t xml:space="preserve"> je povinen bez zbytečného odkladu informovat Společnost prostřednictvím předsedy </w:t>
      </w:r>
      <w:r w:rsidR="00DF044C">
        <w:rPr>
          <w:sz w:val="22"/>
          <w:szCs w:val="22"/>
        </w:rPr>
        <w:t>představenstva</w:t>
      </w:r>
      <w:r w:rsidR="00F0695F" w:rsidRPr="00AE4C98">
        <w:rPr>
          <w:sz w:val="22"/>
          <w:szCs w:val="22"/>
        </w:rPr>
        <w:t xml:space="preserve"> </w:t>
      </w:r>
      <w:r w:rsidR="00990C38">
        <w:rPr>
          <w:sz w:val="22"/>
          <w:szCs w:val="22"/>
        </w:rPr>
        <w:t xml:space="preserve">(v případě předsedy </w:t>
      </w:r>
      <w:r w:rsidR="00DF044C">
        <w:rPr>
          <w:sz w:val="22"/>
          <w:szCs w:val="22"/>
        </w:rPr>
        <w:t>představenstva</w:t>
      </w:r>
      <w:r w:rsidR="00990C38">
        <w:rPr>
          <w:sz w:val="22"/>
          <w:szCs w:val="22"/>
        </w:rPr>
        <w:t xml:space="preserve"> tak učiní předseda sám) </w:t>
      </w:r>
      <w:r w:rsidRPr="00AE4C98">
        <w:rPr>
          <w:sz w:val="22"/>
          <w:szCs w:val="22"/>
        </w:rPr>
        <w:t xml:space="preserve">o překážkách zabraňujících výkonu jeho funkce člena </w:t>
      </w:r>
      <w:r w:rsidR="00DF044C">
        <w:rPr>
          <w:sz w:val="22"/>
          <w:szCs w:val="22"/>
        </w:rPr>
        <w:t>představenstva</w:t>
      </w:r>
      <w:r w:rsidRPr="00AE4C98">
        <w:rPr>
          <w:sz w:val="22"/>
          <w:szCs w:val="22"/>
        </w:rPr>
        <w:t xml:space="preserve"> a </w:t>
      </w:r>
      <w:r w:rsidR="001E23A6" w:rsidRPr="00AE4C98">
        <w:rPr>
          <w:sz w:val="22"/>
          <w:szCs w:val="22"/>
        </w:rPr>
        <w:t xml:space="preserve">sdělit </w:t>
      </w:r>
      <w:r w:rsidRPr="00AE4C98">
        <w:rPr>
          <w:sz w:val="22"/>
          <w:szCs w:val="22"/>
        </w:rPr>
        <w:t>zejména jejich důvod a předpokládanou délku trvání</w:t>
      </w:r>
      <w:r w:rsidR="001E23A6" w:rsidRPr="00AE4C98">
        <w:rPr>
          <w:sz w:val="22"/>
          <w:szCs w:val="22"/>
        </w:rPr>
        <w:t xml:space="preserve"> překážky</w:t>
      </w:r>
      <w:r w:rsidRPr="00AE4C98">
        <w:rPr>
          <w:sz w:val="22"/>
          <w:szCs w:val="22"/>
        </w:rPr>
        <w:t>.</w:t>
      </w:r>
    </w:p>
    <w:p w14:paraId="7CFBFA05" w14:textId="77777777" w:rsidR="00D806E6" w:rsidRPr="00AE4C98" w:rsidRDefault="00D806E6" w:rsidP="00D806E6">
      <w:pPr>
        <w:pStyle w:val="Odstavecseseznamem"/>
        <w:spacing w:line="276" w:lineRule="auto"/>
        <w:ind w:left="720"/>
        <w:jc w:val="both"/>
        <w:rPr>
          <w:sz w:val="22"/>
          <w:szCs w:val="22"/>
        </w:rPr>
      </w:pPr>
    </w:p>
    <w:p w14:paraId="69B389A0" w14:textId="77777777" w:rsidR="009B745C" w:rsidRPr="00AE4C98" w:rsidRDefault="009B745C" w:rsidP="0049722C">
      <w:pPr>
        <w:pStyle w:val="Odstavecseseznamem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AE4C98">
        <w:rPr>
          <w:sz w:val="22"/>
          <w:szCs w:val="22"/>
        </w:rPr>
        <w:t>Překážkami výkonu funkce dle předchozího odstavce se rozumí zejména překážky osobního a zdravotní charakteru (</w:t>
      </w:r>
      <w:r w:rsidR="0012681B" w:rsidRPr="00AE4C98">
        <w:rPr>
          <w:sz w:val="22"/>
          <w:szCs w:val="22"/>
        </w:rPr>
        <w:t xml:space="preserve">například </w:t>
      </w:r>
      <w:r w:rsidRPr="00AE4C98">
        <w:rPr>
          <w:sz w:val="22"/>
          <w:szCs w:val="22"/>
        </w:rPr>
        <w:t>nemoc</w:t>
      </w:r>
      <w:r w:rsidR="00F81D30" w:rsidRPr="00AE4C98">
        <w:rPr>
          <w:sz w:val="22"/>
          <w:szCs w:val="22"/>
        </w:rPr>
        <w:t>, čerpání pracovního volna dle odstavce 3 tohoto článku této Smlouvy,</w:t>
      </w:r>
      <w:r w:rsidRPr="00AE4C98">
        <w:rPr>
          <w:sz w:val="22"/>
          <w:szCs w:val="22"/>
        </w:rPr>
        <w:t xml:space="preserve"> či jiná absence dlouhodobějšího charakteru), jakož i překážky výkonu funkce uvedené v obecně závazných právních předpisech (například </w:t>
      </w:r>
      <w:proofErr w:type="spellStart"/>
      <w:r w:rsidRPr="00AE4C98">
        <w:rPr>
          <w:sz w:val="22"/>
          <w:szCs w:val="22"/>
        </w:rPr>
        <w:t>ust</w:t>
      </w:r>
      <w:proofErr w:type="spellEnd"/>
      <w:r w:rsidRPr="00AE4C98">
        <w:rPr>
          <w:sz w:val="22"/>
          <w:szCs w:val="22"/>
        </w:rPr>
        <w:t>. § 46 ZOK).</w:t>
      </w:r>
    </w:p>
    <w:p w14:paraId="27B3AA0D" w14:textId="77777777" w:rsidR="00D806E6" w:rsidRPr="00AE4C98" w:rsidRDefault="00D806E6" w:rsidP="00D806E6">
      <w:pPr>
        <w:pStyle w:val="Odstavecseseznamem"/>
        <w:spacing w:line="276" w:lineRule="auto"/>
        <w:ind w:left="720"/>
        <w:jc w:val="both"/>
        <w:rPr>
          <w:sz w:val="22"/>
          <w:szCs w:val="22"/>
        </w:rPr>
      </w:pPr>
    </w:p>
    <w:p w14:paraId="328F6FEB" w14:textId="4A670E65" w:rsidR="008D78AB" w:rsidRPr="00AE4C98" w:rsidRDefault="008D78AB" w:rsidP="0049722C">
      <w:pPr>
        <w:pStyle w:val="Odstavecseseznamem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AE4C98">
        <w:rPr>
          <w:sz w:val="22"/>
          <w:szCs w:val="22"/>
        </w:rPr>
        <w:t xml:space="preserve">Člen </w:t>
      </w:r>
      <w:r w:rsidR="00DF044C">
        <w:rPr>
          <w:sz w:val="22"/>
          <w:szCs w:val="22"/>
        </w:rPr>
        <w:t>představenstva</w:t>
      </w:r>
      <w:r w:rsidRPr="00AE4C98">
        <w:rPr>
          <w:sz w:val="22"/>
          <w:szCs w:val="22"/>
        </w:rPr>
        <w:t xml:space="preserve"> má nárok na pracovní volno v celkové délce 5</w:t>
      </w:r>
      <w:r w:rsidR="007C6806" w:rsidRPr="00AE4C98">
        <w:rPr>
          <w:sz w:val="22"/>
          <w:szCs w:val="22"/>
        </w:rPr>
        <w:t xml:space="preserve"> (pěti)</w:t>
      </w:r>
      <w:r w:rsidRPr="00AE4C98">
        <w:rPr>
          <w:sz w:val="22"/>
          <w:szCs w:val="22"/>
        </w:rPr>
        <w:t xml:space="preserve"> týdnů v</w:t>
      </w:r>
      <w:r w:rsidR="00F81D30" w:rsidRPr="00AE4C98">
        <w:rPr>
          <w:sz w:val="22"/>
          <w:szCs w:val="22"/>
        </w:rPr>
        <w:t xml:space="preserve"> každém kalendářním roce trvání funkce člena </w:t>
      </w:r>
      <w:r w:rsidR="00DF044C">
        <w:rPr>
          <w:sz w:val="22"/>
          <w:szCs w:val="22"/>
        </w:rPr>
        <w:t>představenstva</w:t>
      </w:r>
      <w:r w:rsidR="00F81D30" w:rsidRPr="00AE4C98">
        <w:rPr>
          <w:sz w:val="22"/>
          <w:szCs w:val="22"/>
        </w:rPr>
        <w:t xml:space="preserve"> Společnosti.</w:t>
      </w:r>
    </w:p>
    <w:p w14:paraId="43C550E1" w14:textId="77777777" w:rsidR="008D78AB" w:rsidRPr="00AE4C98" w:rsidRDefault="008D78AB" w:rsidP="008D78AB">
      <w:pPr>
        <w:pStyle w:val="Odstavecseseznamem"/>
        <w:spacing w:line="276" w:lineRule="auto"/>
        <w:ind w:left="720"/>
        <w:jc w:val="both"/>
        <w:rPr>
          <w:sz w:val="22"/>
          <w:szCs w:val="22"/>
        </w:rPr>
      </w:pPr>
    </w:p>
    <w:p w14:paraId="03BC9EA9" w14:textId="228AB469" w:rsidR="007C6806" w:rsidRPr="00DC6AB3" w:rsidRDefault="001B6BAB" w:rsidP="00953082">
      <w:pPr>
        <w:pStyle w:val="Odstavecseseznamem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AE4C98">
        <w:rPr>
          <w:sz w:val="22"/>
          <w:szCs w:val="22"/>
        </w:rPr>
        <w:t xml:space="preserve">Člen </w:t>
      </w:r>
      <w:r w:rsidR="00DF044C">
        <w:rPr>
          <w:sz w:val="22"/>
          <w:szCs w:val="22"/>
        </w:rPr>
        <w:t>představenstva</w:t>
      </w:r>
      <w:r w:rsidR="009B745C" w:rsidRPr="00AE4C98">
        <w:rPr>
          <w:sz w:val="22"/>
          <w:szCs w:val="22"/>
        </w:rPr>
        <w:t xml:space="preserve"> </w:t>
      </w:r>
      <w:r w:rsidRPr="00AE4C98">
        <w:rPr>
          <w:sz w:val="22"/>
          <w:szCs w:val="22"/>
        </w:rPr>
        <w:t>plní informační povinnost dle odstavce</w:t>
      </w:r>
      <w:r w:rsidR="009B745C" w:rsidRPr="00AE4C98">
        <w:rPr>
          <w:sz w:val="22"/>
          <w:szCs w:val="22"/>
        </w:rPr>
        <w:t xml:space="preserve"> 1</w:t>
      </w:r>
      <w:r w:rsidRPr="00AE4C98">
        <w:rPr>
          <w:sz w:val="22"/>
          <w:szCs w:val="22"/>
        </w:rPr>
        <w:t xml:space="preserve"> zásadně písemně</w:t>
      </w:r>
      <w:r w:rsidR="009B745C" w:rsidRPr="00AE4C98">
        <w:rPr>
          <w:sz w:val="22"/>
          <w:szCs w:val="22"/>
        </w:rPr>
        <w:t>, a to</w:t>
      </w:r>
      <w:r w:rsidR="00C72635" w:rsidRPr="00AE4C98">
        <w:rPr>
          <w:sz w:val="22"/>
          <w:szCs w:val="22"/>
        </w:rPr>
        <w:t xml:space="preserve"> písemností doručenou</w:t>
      </w:r>
      <w:r w:rsidR="009B745C" w:rsidRPr="00AE4C98">
        <w:rPr>
          <w:sz w:val="22"/>
          <w:szCs w:val="22"/>
        </w:rPr>
        <w:t xml:space="preserve"> na adresu sídla Společnosti</w:t>
      </w:r>
      <w:r w:rsidRPr="00AE4C98">
        <w:rPr>
          <w:sz w:val="22"/>
          <w:szCs w:val="22"/>
        </w:rPr>
        <w:t>. V případě, že v konkrétní situaci ne</w:t>
      </w:r>
      <w:r w:rsidR="009B745C" w:rsidRPr="00AE4C98">
        <w:rPr>
          <w:sz w:val="22"/>
          <w:szCs w:val="22"/>
        </w:rPr>
        <w:t>půjde</w:t>
      </w:r>
      <w:r w:rsidRPr="00AE4C98">
        <w:rPr>
          <w:sz w:val="22"/>
          <w:szCs w:val="22"/>
        </w:rPr>
        <w:t xml:space="preserve"> splnit informační povinnost písemně, může ji člen </w:t>
      </w:r>
      <w:r w:rsidR="00DF044C">
        <w:rPr>
          <w:sz w:val="22"/>
          <w:szCs w:val="22"/>
        </w:rPr>
        <w:t>představenstva</w:t>
      </w:r>
      <w:r w:rsidRPr="00AE4C98">
        <w:rPr>
          <w:sz w:val="22"/>
          <w:szCs w:val="22"/>
        </w:rPr>
        <w:t xml:space="preserve"> splnit i jiným </w:t>
      </w:r>
      <w:r w:rsidR="009B745C" w:rsidRPr="00AE4C98">
        <w:rPr>
          <w:sz w:val="22"/>
          <w:szCs w:val="22"/>
        </w:rPr>
        <w:t xml:space="preserve">adekvátním </w:t>
      </w:r>
      <w:r w:rsidRPr="00AE4C98">
        <w:rPr>
          <w:sz w:val="22"/>
          <w:szCs w:val="22"/>
        </w:rPr>
        <w:t>způsobem</w:t>
      </w:r>
      <w:r w:rsidR="00C72635" w:rsidRPr="00AE4C98">
        <w:rPr>
          <w:sz w:val="22"/>
          <w:szCs w:val="22"/>
        </w:rPr>
        <w:t xml:space="preserve">. V každém </w:t>
      </w:r>
      <w:r w:rsidR="00C72635" w:rsidRPr="00AE4C98">
        <w:rPr>
          <w:sz w:val="22"/>
          <w:szCs w:val="22"/>
        </w:rPr>
        <w:lastRenderedPageBreak/>
        <w:t xml:space="preserve">případě je však člen </w:t>
      </w:r>
      <w:r w:rsidR="00DF044C">
        <w:rPr>
          <w:sz w:val="22"/>
          <w:szCs w:val="22"/>
        </w:rPr>
        <w:t>představenstva</w:t>
      </w:r>
      <w:r w:rsidR="00C72635" w:rsidRPr="00AE4C98">
        <w:rPr>
          <w:sz w:val="22"/>
          <w:szCs w:val="22"/>
        </w:rPr>
        <w:t xml:space="preserve"> povinen na žádost Společnosti </w:t>
      </w:r>
      <w:r w:rsidR="0012681B" w:rsidRPr="00AE4C98">
        <w:rPr>
          <w:sz w:val="22"/>
          <w:szCs w:val="22"/>
        </w:rPr>
        <w:t>prokázat jím tvrzené splnění</w:t>
      </w:r>
      <w:r w:rsidR="00C72635" w:rsidRPr="00AE4C98">
        <w:rPr>
          <w:sz w:val="22"/>
          <w:szCs w:val="22"/>
        </w:rPr>
        <w:t xml:space="preserve"> informační povinnosti </w:t>
      </w:r>
      <w:r w:rsidR="0012681B" w:rsidRPr="00AE4C98">
        <w:rPr>
          <w:sz w:val="22"/>
          <w:szCs w:val="22"/>
        </w:rPr>
        <w:t>dle tohoto článku této Smlouvy</w:t>
      </w:r>
      <w:r w:rsidR="00C72635" w:rsidRPr="00AE4C98">
        <w:rPr>
          <w:sz w:val="22"/>
          <w:szCs w:val="22"/>
        </w:rPr>
        <w:t>.</w:t>
      </w:r>
    </w:p>
    <w:p w14:paraId="761F617A" w14:textId="77777777" w:rsidR="00F81D30" w:rsidRPr="00AE4C98" w:rsidRDefault="00DC6AB3" w:rsidP="00267C04">
      <w:pPr>
        <w:keepNext/>
        <w:spacing w:before="360" w:line="276" w:lineRule="auto"/>
        <w:jc w:val="center"/>
        <w:rPr>
          <w:b/>
          <w:sz w:val="22"/>
          <w:szCs w:val="22"/>
        </w:rPr>
      </w:pPr>
      <w:bookmarkStart w:id="0" w:name="_Hlk9966142"/>
      <w:r>
        <w:rPr>
          <w:b/>
          <w:sz w:val="22"/>
          <w:szCs w:val="22"/>
        </w:rPr>
        <w:t>I</w:t>
      </w:r>
      <w:r w:rsidR="00573943" w:rsidRPr="00AE4C98">
        <w:rPr>
          <w:b/>
          <w:sz w:val="22"/>
          <w:szCs w:val="22"/>
        </w:rPr>
        <w:t>X</w:t>
      </w:r>
      <w:r w:rsidR="00F81D30" w:rsidRPr="00AE4C98">
        <w:rPr>
          <w:b/>
          <w:sz w:val="22"/>
          <w:szCs w:val="22"/>
        </w:rPr>
        <w:t>.</w:t>
      </w:r>
    </w:p>
    <w:p w14:paraId="2CEB8C58" w14:textId="77777777" w:rsidR="0049722C" w:rsidRPr="00AE4C98" w:rsidRDefault="0049722C" w:rsidP="00267C04">
      <w:pPr>
        <w:keepNext/>
        <w:spacing w:after="240" w:line="276" w:lineRule="auto"/>
        <w:jc w:val="center"/>
        <w:rPr>
          <w:b/>
          <w:sz w:val="22"/>
          <w:szCs w:val="22"/>
        </w:rPr>
      </w:pPr>
      <w:r w:rsidRPr="00AE4C98">
        <w:rPr>
          <w:b/>
          <w:sz w:val="22"/>
          <w:szCs w:val="22"/>
        </w:rPr>
        <w:t>Závěrečná ustanovení</w:t>
      </w:r>
    </w:p>
    <w:p w14:paraId="6373CBBB" w14:textId="6594752C" w:rsidR="0049722C" w:rsidRPr="00AE4C98" w:rsidRDefault="0049722C" w:rsidP="0049722C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AE4C98">
        <w:rPr>
          <w:sz w:val="22"/>
          <w:szCs w:val="22"/>
        </w:rPr>
        <w:t xml:space="preserve">Tato </w:t>
      </w:r>
      <w:r w:rsidR="009C5E33" w:rsidRPr="00AE4C98">
        <w:rPr>
          <w:sz w:val="22"/>
          <w:szCs w:val="22"/>
        </w:rPr>
        <w:t>S</w:t>
      </w:r>
      <w:r w:rsidRPr="00AE4C98">
        <w:rPr>
          <w:sz w:val="22"/>
          <w:szCs w:val="22"/>
        </w:rPr>
        <w:t xml:space="preserve">mlouva se uzavírá na celou dobu trvání členství člena </w:t>
      </w:r>
      <w:r w:rsidR="00DF044C">
        <w:rPr>
          <w:sz w:val="22"/>
          <w:szCs w:val="22"/>
        </w:rPr>
        <w:t>představenstva</w:t>
      </w:r>
      <w:r w:rsidRPr="00AE4C98">
        <w:rPr>
          <w:sz w:val="22"/>
          <w:szCs w:val="22"/>
        </w:rPr>
        <w:t xml:space="preserve"> v</w:t>
      </w:r>
      <w:r w:rsidR="00877F59">
        <w:rPr>
          <w:sz w:val="22"/>
          <w:szCs w:val="22"/>
        </w:rPr>
        <w:t> </w:t>
      </w:r>
      <w:r w:rsidR="003E7291">
        <w:rPr>
          <w:sz w:val="22"/>
          <w:szCs w:val="22"/>
        </w:rPr>
        <w:t>představenstvu</w:t>
      </w:r>
      <w:r w:rsidRPr="00AE4C98">
        <w:rPr>
          <w:sz w:val="22"/>
          <w:szCs w:val="22"/>
        </w:rPr>
        <w:t xml:space="preserve"> Společnosti. Zánikem členství v </w:t>
      </w:r>
      <w:r w:rsidR="003E7291">
        <w:rPr>
          <w:sz w:val="22"/>
          <w:szCs w:val="22"/>
        </w:rPr>
        <w:t>představenstvu</w:t>
      </w:r>
      <w:r w:rsidRPr="00AE4C98">
        <w:rPr>
          <w:sz w:val="22"/>
          <w:szCs w:val="22"/>
        </w:rPr>
        <w:t xml:space="preserve"> zaniká automaticky i tato </w:t>
      </w:r>
      <w:r w:rsidR="00A8618B" w:rsidRPr="00AE4C98">
        <w:rPr>
          <w:sz w:val="22"/>
          <w:szCs w:val="22"/>
        </w:rPr>
        <w:t>S</w:t>
      </w:r>
      <w:r w:rsidRPr="00AE4C98">
        <w:rPr>
          <w:sz w:val="22"/>
          <w:szCs w:val="22"/>
        </w:rPr>
        <w:t>mlouva</w:t>
      </w:r>
      <w:r w:rsidR="00EE5C54">
        <w:rPr>
          <w:sz w:val="22"/>
          <w:szCs w:val="22"/>
        </w:rPr>
        <w:t>; to platí i v případě uplynutí funkčního období</w:t>
      </w:r>
      <w:r w:rsidRPr="00AE4C98">
        <w:rPr>
          <w:sz w:val="22"/>
          <w:szCs w:val="22"/>
        </w:rPr>
        <w:t xml:space="preserve">. </w:t>
      </w:r>
      <w:bookmarkEnd w:id="0"/>
      <w:r w:rsidRPr="00AE4C98">
        <w:rPr>
          <w:sz w:val="22"/>
          <w:szCs w:val="22"/>
        </w:rPr>
        <w:t xml:space="preserve">Zánikem </w:t>
      </w:r>
      <w:r w:rsidR="00A8618B" w:rsidRPr="00AE4C98">
        <w:rPr>
          <w:sz w:val="22"/>
          <w:szCs w:val="22"/>
        </w:rPr>
        <w:t>S</w:t>
      </w:r>
      <w:r w:rsidRPr="00AE4C98">
        <w:rPr>
          <w:sz w:val="22"/>
          <w:szCs w:val="22"/>
        </w:rPr>
        <w:t xml:space="preserve">mlouvy však není dotčena povinnost mlčenlivosti člena </w:t>
      </w:r>
      <w:r w:rsidR="00DF044C">
        <w:rPr>
          <w:sz w:val="22"/>
          <w:szCs w:val="22"/>
        </w:rPr>
        <w:t>představenstva</w:t>
      </w:r>
      <w:r w:rsidRPr="00AE4C98">
        <w:rPr>
          <w:sz w:val="22"/>
          <w:szCs w:val="22"/>
        </w:rPr>
        <w:t xml:space="preserve"> v rozsahu stanoveném právními předpisy a touto </w:t>
      </w:r>
      <w:r w:rsidR="00A8618B" w:rsidRPr="00AE4C98">
        <w:rPr>
          <w:sz w:val="22"/>
          <w:szCs w:val="22"/>
        </w:rPr>
        <w:t>S</w:t>
      </w:r>
      <w:r w:rsidRPr="00AE4C98">
        <w:rPr>
          <w:sz w:val="22"/>
          <w:szCs w:val="22"/>
        </w:rPr>
        <w:t>mlouvou</w:t>
      </w:r>
      <w:r w:rsidR="00C34922" w:rsidRPr="00AE4C98">
        <w:rPr>
          <w:sz w:val="22"/>
          <w:szCs w:val="22"/>
        </w:rPr>
        <w:t xml:space="preserve">, povinnost </w:t>
      </w:r>
      <w:r w:rsidR="00C137F0" w:rsidRPr="00AE4C98">
        <w:rPr>
          <w:sz w:val="22"/>
          <w:szCs w:val="22"/>
        </w:rPr>
        <w:t xml:space="preserve">Společnosti </w:t>
      </w:r>
      <w:r w:rsidR="00C34922" w:rsidRPr="00AE4C98">
        <w:rPr>
          <w:sz w:val="22"/>
          <w:szCs w:val="22"/>
        </w:rPr>
        <w:t>dle čl. VI</w:t>
      </w:r>
      <w:r w:rsidR="00C137F0" w:rsidRPr="00AE4C98">
        <w:rPr>
          <w:sz w:val="22"/>
          <w:szCs w:val="22"/>
        </w:rPr>
        <w:t>.</w:t>
      </w:r>
      <w:r w:rsidR="00C34922" w:rsidRPr="00AE4C98">
        <w:rPr>
          <w:sz w:val="22"/>
          <w:szCs w:val="22"/>
        </w:rPr>
        <w:t xml:space="preserve"> odst. 3</w:t>
      </w:r>
      <w:r w:rsidR="00005DDB" w:rsidRPr="00AE4C98">
        <w:rPr>
          <w:sz w:val="22"/>
          <w:szCs w:val="22"/>
        </w:rPr>
        <w:t xml:space="preserve"> této Smlouvy</w:t>
      </w:r>
      <w:r w:rsidR="00C137F0" w:rsidRPr="00AE4C98">
        <w:rPr>
          <w:sz w:val="22"/>
          <w:szCs w:val="22"/>
        </w:rPr>
        <w:t>, jakož i případné</w:t>
      </w:r>
      <w:r w:rsidR="00C34922" w:rsidRPr="00AE4C98">
        <w:rPr>
          <w:sz w:val="22"/>
          <w:szCs w:val="22"/>
        </w:rPr>
        <w:t xml:space="preserve"> </w:t>
      </w:r>
      <w:r w:rsidR="00C137F0" w:rsidRPr="00AE4C98">
        <w:rPr>
          <w:sz w:val="22"/>
          <w:szCs w:val="22"/>
        </w:rPr>
        <w:t>povinnosti Společnosti dle čl. VI</w:t>
      </w:r>
      <w:r w:rsidR="003E7291">
        <w:rPr>
          <w:sz w:val="22"/>
          <w:szCs w:val="22"/>
        </w:rPr>
        <w:t>.</w:t>
      </w:r>
      <w:r w:rsidR="00C137F0" w:rsidRPr="00AE4C98">
        <w:rPr>
          <w:sz w:val="22"/>
          <w:szCs w:val="22"/>
        </w:rPr>
        <w:t xml:space="preserve"> odst.</w:t>
      </w:r>
      <w:r w:rsidR="00C34922" w:rsidRPr="00AE4C98">
        <w:rPr>
          <w:sz w:val="22"/>
          <w:szCs w:val="22"/>
        </w:rPr>
        <w:t xml:space="preserve"> 4</w:t>
      </w:r>
      <w:r w:rsidR="00005DDB" w:rsidRPr="00AE4C98">
        <w:rPr>
          <w:sz w:val="22"/>
          <w:szCs w:val="22"/>
        </w:rPr>
        <w:t xml:space="preserve"> této Smlouvy</w:t>
      </w:r>
      <w:r w:rsidR="00C137F0" w:rsidRPr="00AE4C98">
        <w:rPr>
          <w:sz w:val="22"/>
          <w:szCs w:val="22"/>
        </w:rPr>
        <w:t xml:space="preserve">, </w:t>
      </w:r>
      <w:r w:rsidR="00FD6AB4" w:rsidRPr="00AE4C98">
        <w:rPr>
          <w:sz w:val="22"/>
          <w:szCs w:val="22"/>
        </w:rPr>
        <w:t xml:space="preserve">avšak pouze za situace, že </w:t>
      </w:r>
      <w:r w:rsidR="00C137F0" w:rsidRPr="00AE4C98">
        <w:rPr>
          <w:sz w:val="22"/>
          <w:szCs w:val="22"/>
        </w:rPr>
        <w:t xml:space="preserve">před zánikem této Smlouvy </w:t>
      </w:r>
      <w:r w:rsidR="00FD6AB4" w:rsidRPr="00AE4C98">
        <w:rPr>
          <w:sz w:val="22"/>
          <w:szCs w:val="22"/>
        </w:rPr>
        <w:t xml:space="preserve">dojde </w:t>
      </w:r>
      <w:r w:rsidR="00C137F0" w:rsidRPr="00AE4C98">
        <w:rPr>
          <w:sz w:val="22"/>
          <w:szCs w:val="22"/>
        </w:rPr>
        <w:t xml:space="preserve">ke skutečnosti rozhodné pro vznik takového plnění či nároku přiznaného členu </w:t>
      </w:r>
      <w:r w:rsidR="00DF044C">
        <w:rPr>
          <w:sz w:val="22"/>
          <w:szCs w:val="22"/>
        </w:rPr>
        <w:t>představenstva</w:t>
      </w:r>
      <w:r w:rsidR="00C137F0" w:rsidRPr="00AE4C98">
        <w:rPr>
          <w:sz w:val="22"/>
          <w:szCs w:val="22"/>
        </w:rPr>
        <w:t xml:space="preserve"> </w:t>
      </w:r>
      <w:r w:rsidR="00FD6AB4" w:rsidRPr="00AE4C98">
        <w:rPr>
          <w:sz w:val="22"/>
          <w:szCs w:val="22"/>
        </w:rPr>
        <w:t xml:space="preserve">v </w:t>
      </w:r>
      <w:r w:rsidR="00C137F0" w:rsidRPr="00AE4C98">
        <w:rPr>
          <w:sz w:val="22"/>
          <w:szCs w:val="22"/>
        </w:rPr>
        <w:t>čl. VI. odst. 4</w:t>
      </w:r>
      <w:r w:rsidR="00005DDB" w:rsidRPr="00AE4C98">
        <w:rPr>
          <w:sz w:val="22"/>
          <w:szCs w:val="22"/>
        </w:rPr>
        <w:t xml:space="preserve"> této Smlouvy</w:t>
      </w:r>
      <w:r w:rsidRPr="00AE4C98">
        <w:rPr>
          <w:sz w:val="22"/>
          <w:szCs w:val="22"/>
        </w:rPr>
        <w:t>.</w:t>
      </w:r>
      <w:r w:rsidR="00C137F0" w:rsidRPr="00AE4C98">
        <w:rPr>
          <w:sz w:val="22"/>
          <w:szCs w:val="22"/>
        </w:rPr>
        <w:t xml:space="preserve"> </w:t>
      </w:r>
    </w:p>
    <w:p w14:paraId="6C5BB4E0" w14:textId="77777777" w:rsidR="00AE69B2" w:rsidRPr="00AE4C98" w:rsidRDefault="00AE69B2">
      <w:pPr>
        <w:spacing w:line="276" w:lineRule="auto"/>
        <w:ind w:left="720"/>
        <w:jc w:val="both"/>
        <w:rPr>
          <w:sz w:val="22"/>
          <w:szCs w:val="22"/>
        </w:rPr>
      </w:pPr>
    </w:p>
    <w:p w14:paraId="1536DD74" w14:textId="402E80DF" w:rsidR="00064D88" w:rsidRPr="00AE4C98" w:rsidRDefault="00064D88" w:rsidP="00064D88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AE4C98">
        <w:rPr>
          <w:sz w:val="22"/>
          <w:szCs w:val="22"/>
        </w:rPr>
        <w:t xml:space="preserve">Člen </w:t>
      </w:r>
      <w:r w:rsidR="00DF044C">
        <w:rPr>
          <w:sz w:val="22"/>
          <w:szCs w:val="22"/>
        </w:rPr>
        <w:t>představenstva</w:t>
      </w:r>
      <w:r w:rsidRPr="00AE4C98">
        <w:rPr>
          <w:sz w:val="22"/>
          <w:szCs w:val="22"/>
        </w:rPr>
        <w:t xml:space="preserve"> může ze své funkce odstoupit písemným prohlášením </w:t>
      </w:r>
      <w:r w:rsidRPr="00960731">
        <w:rPr>
          <w:sz w:val="22"/>
          <w:szCs w:val="22"/>
        </w:rPr>
        <w:t xml:space="preserve">doručeným </w:t>
      </w:r>
      <w:r w:rsidR="009C651C">
        <w:rPr>
          <w:sz w:val="22"/>
          <w:szCs w:val="22"/>
        </w:rPr>
        <w:t>Společnosti</w:t>
      </w:r>
      <w:r w:rsidRPr="00960731">
        <w:rPr>
          <w:sz w:val="22"/>
          <w:szCs w:val="22"/>
        </w:rPr>
        <w:t>.</w:t>
      </w:r>
      <w:r w:rsidRPr="00AE4C98">
        <w:rPr>
          <w:sz w:val="22"/>
          <w:szCs w:val="22"/>
        </w:rPr>
        <w:t xml:space="preserve"> Výkon jeho funkce končí </w:t>
      </w:r>
      <w:r w:rsidR="009C651C">
        <w:rPr>
          <w:sz w:val="22"/>
          <w:szCs w:val="22"/>
        </w:rPr>
        <w:t>dnem, kdy valná hromada odstoupení projedná či měla projednat</w:t>
      </w:r>
      <w:r w:rsidRPr="00AE4C98">
        <w:rPr>
          <w:sz w:val="22"/>
          <w:szCs w:val="22"/>
        </w:rPr>
        <w:t xml:space="preserve">. </w:t>
      </w:r>
    </w:p>
    <w:p w14:paraId="74DA6A27" w14:textId="77777777" w:rsidR="0049722C" w:rsidRPr="00AE4C98" w:rsidRDefault="0049722C" w:rsidP="0049722C">
      <w:pPr>
        <w:spacing w:line="276" w:lineRule="auto"/>
        <w:ind w:left="720"/>
        <w:jc w:val="both"/>
        <w:rPr>
          <w:sz w:val="22"/>
          <w:szCs w:val="22"/>
        </w:rPr>
      </w:pPr>
    </w:p>
    <w:p w14:paraId="7A275127" w14:textId="3F143CE8" w:rsidR="0049722C" w:rsidRPr="00AE4C98" w:rsidRDefault="0049722C" w:rsidP="0049722C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AE4C98">
        <w:rPr>
          <w:sz w:val="22"/>
          <w:szCs w:val="22"/>
        </w:rPr>
        <w:t>Během trvání členství v </w:t>
      </w:r>
      <w:r w:rsidR="003E7291">
        <w:rPr>
          <w:sz w:val="22"/>
          <w:szCs w:val="22"/>
        </w:rPr>
        <w:t>představenstvu</w:t>
      </w:r>
      <w:r w:rsidRPr="00AE4C98">
        <w:rPr>
          <w:sz w:val="22"/>
          <w:szCs w:val="22"/>
        </w:rPr>
        <w:t xml:space="preserve"> nelze tuto </w:t>
      </w:r>
      <w:r w:rsidR="00814F08" w:rsidRPr="00AE4C98">
        <w:rPr>
          <w:sz w:val="22"/>
          <w:szCs w:val="22"/>
        </w:rPr>
        <w:t>S</w:t>
      </w:r>
      <w:r w:rsidRPr="00AE4C98">
        <w:rPr>
          <w:sz w:val="22"/>
          <w:szCs w:val="22"/>
        </w:rPr>
        <w:t xml:space="preserve">mlouvu jednostranně ukončit. Zánik </w:t>
      </w:r>
      <w:r w:rsidR="00A52912" w:rsidRPr="00AE4C98">
        <w:rPr>
          <w:sz w:val="22"/>
          <w:szCs w:val="22"/>
        </w:rPr>
        <w:t>S</w:t>
      </w:r>
      <w:r w:rsidRPr="00AE4C98">
        <w:rPr>
          <w:sz w:val="22"/>
          <w:szCs w:val="22"/>
        </w:rPr>
        <w:t xml:space="preserve">mlouvy je možný jedině na základě dvoustranné písemné dohody o jejím ukončení. </w:t>
      </w:r>
    </w:p>
    <w:p w14:paraId="51613017" w14:textId="77777777" w:rsidR="009A2025" w:rsidRPr="00AE4C98" w:rsidRDefault="009A2025" w:rsidP="009A2025">
      <w:pPr>
        <w:pStyle w:val="Odstavecseseznamem"/>
        <w:rPr>
          <w:sz w:val="22"/>
          <w:szCs w:val="22"/>
        </w:rPr>
      </w:pPr>
    </w:p>
    <w:p w14:paraId="187EC3FD" w14:textId="77777777" w:rsidR="0049722C" w:rsidRPr="00AE4C98" w:rsidRDefault="0049722C" w:rsidP="009A202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AE4C98">
        <w:rPr>
          <w:sz w:val="22"/>
          <w:szCs w:val="22"/>
        </w:rPr>
        <w:t xml:space="preserve">Text této </w:t>
      </w:r>
      <w:r w:rsidR="00814F08" w:rsidRPr="00AE4C98">
        <w:rPr>
          <w:sz w:val="22"/>
          <w:szCs w:val="22"/>
        </w:rPr>
        <w:t>S</w:t>
      </w:r>
      <w:r w:rsidRPr="00AE4C98">
        <w:rPr>
          <w:sz w:val="22"/>
          <w:szCs w:val="22"/>
        </w:rPr>
        <w:t xml:space="preserve">mlouvy byl schválen </w:t>
      </w:r>
      <w:r w:rsidR="00953082" w:rsidRPr="00AE4C98">
        <w:rPr>
          <w:sz w:val="22"/>
          <w:szCs w:val="22"/>
        </w:rPr>
        <w:t xml:space="preserve">rozhodnutím </w:t>
      </w:r>
      <w:r w:rsidR="00EA0B14">
        <w:rPr>
          <w:sz w:val="22"/>
          <w:szCs w:val="22"/>
        </w:rPr>
        <w:t>valné hromady</w:t>
      </w:r>
      <w:r w:rsidRPr="00AE4C98">
        <w:rPr>
          <w:sz w:val="22"/>
          <w:szCs w:val="22"/>
        </w:rPr>
        <w:t xml:space="preserve"> Společnosti</w:t>
      </w:r>
      <w:r w:rsidR="009A2025" w:rsidRPr="00AE4C98">
        <w:rPr>
          <w:sz w:val="22"/>
          <w:szCs w:val="22"/>
        </w:rPr>
        <w:t>.</w:t>
      </w:r>
    </w:p>
    <w:p w14:paraId="52318E63" w14:textId="77777777" w:rsidR="007561A0" w:rsidRPr="00AE4C98" w:rsidRDefault="007561A0" w:rsidP="007561A0">
      <w:pPr>
        <w:pStyle w:val="Odstavecseseznamem"/>
        <w:rPr>
          <w:sz w:val="22"/>
          <w:szCs w:val="22"/>
        </w:rPr>
      </w:pPr>
    </w:p>
    <w:p w14:paraId="52303EC3" w14:textId="77777777" w:rsidR="007561A0" w:rsidRPr="00AE4C98" w:rsidRDefault="007561A0" w:rsidP="009A202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AE4C98">
        <w:rPr>
          <w:sz w:val="22"/>
          <w:szCs w:val="22"/>
        </w:rPr>
        <w:t xml:space="preserve">Tato Smlouva nabývá platnosti </w:t>
      </w:r>
      <w:r w:rsidR="00953082" w:rsidRPr="00AE4C98">
        <w:rPr>
          <w:sz w:val="22"/>
          <w:szCs w:val="22"/>
        </w:rPr>
        <w:t xml:space="preserve">a účinnosti </w:t>
      </w:r>
      <w:r w:rsidRPr="00AE4C98">
        <w:rPr>
          <w:sz w:val="22"/>
          <w:szCs w:val="22"/>
        </w:rPr>
        <w:t xml:space="preserve">dnem jejího podpisu oběma smluvními stranami. </w:t>
      </w:r>
    </w:p>
    <w:p w14:paraId="1FE48DAB" w14:textId="77777777" w:rsidR="00DD2BD2" w:rsidRPr="00AE4C98" w:rsidRDefault="00DD2BD2" w:rsidP="00DD2BD2">
      <w:pPr>
        <w:pStyle w:val="Odstavecseseznamem"/>
        <w:rPr>
          <w:sz w:val="22"/>
          <w:szCs w:val="22"/>
        </w:rPr>
      </w:pPr>
    </w:p>
    <w:p w14:paraId="1E1B8FE5" w14:textId="77777777" w:rsidR="00DD2BD2" w:rsidRPr="00AE4C98" w:rsidRDefault="00DD2BD2" w:rsidP="009A202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AE4C98">
        <w:rPr>
          <w:sz w:val="22"/>
          <w:szCs w:val="22"/>
        </w:rPr>
        <w:t xml:space="preserve">Veškeré změny této </w:t>
      </w:r>
      <w:r w:rsidR="00814F08" w:rsidRPr="00AE4C98">
        <w:rPr>
          <w:sz w:val="22"/>
          <w:szCs w:val="22"/>
        </w:rPr>
        <w:t>S</w:t>
      </w:r>
      <w:r w:rsidRPr="00AE4C98">
        <w:rPr>
          <w:sz w:val="22"/>
          <w:szCs w:val="22"/>
        </w:rPr>
        <w:t xml:space="preserve">mlouvy lze učinit jen po vzájemné dohodě smluvních stran písemnými </w:t>
      </w:r>
      <w:r w:rsidR="00953082" w:rsidRPr="00AE4C98">
        <w:rPr>
          <w:sz w:val="22"/>
          <w:szCs w:val="22"/>
        </w:rPr>
        <w:t>d</w:t>
      </w:r>
      <w:r w:rsidRPr="00AE4C98">
        <w:rPr>
          <w:sz w:val="22"/>
          <w:szCs w:val="22"/>
        </w:rPr>
        <w:t xml:space="preserve">odatky, k jejichž uzavření se vždy vyžaduje předchozí souhlas </w:t>
      </w:r>
      <w:r w:rsidR="00953082" w:rsidRPr="00AE4C98">
        <w:rPr>
          <w:sz w:val="22"/>
          <w:szCs w:val="22"/>
        </w:rPr>
        <w:t xml:space="preserve">jediného akcionáře, resp. </w:t>
      </w:r>
      <w:r w:rsidRPr="00AE4C98">
        <w:rPr>
          <w:sz w:val="22"/>
          <w:szCs w:val="22"/>
        </w:rPr>
        <w:t>valné hromady Společnosti.</w:t>
      </w:r>
    </w:p>
    <w:p w14:paraId="226C1591" w14:textId="77777777" w:rsidR="00DD2BD2" w:rsidRPr="00AE4C98" w:rsidRDefault="00DD2BD2" w:rsidP="00DD2BD2">
      <w:pPr>
        <w:pStyle w:val="Odstavecseseznamem"/>
        <w:rPr>
          <w:sz w:val="22"/>
          <w:szCs w:val="22"/>
        </w:rPr>
      </w:pPr>
    </w:p>
    <w:p w14:paraId="27841932" w14:textId="77777777" w:rsidR="00DD2BD2" w:rsidRPr="00AE4C98" w:rsidRDefault="00DD2BD2" w:rsidP="00DD2BD2">
      <w:pPr>
        <w:pStyle w:val="Zkladntext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AE4C98">
        <w:rPr>
          <w:sz w:val="22"/>
          <w:szCs w:val="22"/>
        </w:rPr>
        <w:t xml:space="preserve">Stane-li se některé ustanovení této </w:t>
      </w:r>
      <w:r w:rsidR="00814F08" w:rsidRPr="00AE4C98">
        <w:rPr>
          <w:sz w:val="22"/>
          <w:szCs w:val="22"/>
        </w:rPr>
        <w:t>S</w:t>
      </w:r>
      <w:r w:rsidRPr="00AE4C98">
        <w:rPr>
          <w:sz w:val="22"/>
          <w:szCs w:val="22"/>
        </w:rPr>
        <w:t xml:space="preserve">mlouvy neplatným, neúčinným nebo nevymahatelným, nemá toto vliv na platnost ostatních ustanovení </w:t>
      </w:r>
      <w:r w:rsidR="00814F08" w:rsidRPr="00AE4C98">
        <w:rPr>
          <w:sz w:val="22"/>
          <w:szCs w:val="22"/>
        </w:rPr>
        <w:t>S</w:t>
      </w:r>
      <w:r w:rsidRPr="00AE4C98">
        <w:rPr>
          <w:sz w:val="22"/>
          <w:szCs w:val="22"/>
        </w:rPr>
        <w:t xml:space="preserve">mlouvy, pokud z povahy </w:t>
      </w:r>
      <w:r w:rsidR="00814F08" w:rsidRPr="00AE4C98">
        <w:rPr>
          <w:sz w:val="22"/>
          <w:szCs w:val="22"/>
        </w:rPr>
        <w:t>S</w:t>
      </w:r>
      <w:r w:rsidRPr="00AE4C98">
        <w:rPr>
          <w:sz w:val="22"/>
          <w:szCs w:val="22"/>
        </w:rPr>
        <w:t xml:space="preserve">mlouvy, z jejího obsahu nebo z okolností, za níž byla uzavřena, nevyplývá, že toto ustanovení nelze od ostatního obsahu smlouvy oddělit. Pro případ, že kterékoliv ustanovení této </w:t>
      </w:r>
      <w:r w:rsidR="00814F08" w:rsidRPr="00AE4C98">
        <w:rPr>
          <w:sz w:val="22"/>
          <w:szCs w:val="22"/>
        </w:rPr>
        <w:t>S</w:t>
      </w:r>
      <w:r w:rsidRPr="00AE4C98">
        <w:rPr>
          <w:sz w:val="22"/>
          <w:szCs w:val="22"/>
        </w:rPr>
        <w:t xml:space="preserve">mlouvy se stane neplatným, neúčinným nebo nevymahatelným a jedná se o ustanovení oddělitelné od ostatního obsahu </w:t>
      </w:r>
      <w:r w:rsidR="00814F08" w:rsidRPr="00AE4C98">
        <w:rPr>
          <w:sz w:val="22"/>
          <w:szCs w:val="22"/>
        </w:rPr>
        <w:t>S</w:t>
      </w:r>
      <w:r w:rsidRPr="00AE4C98">
        <w:rPr>
          <w:sz w:val="22"/>
          <w:szCs w:val="22"/>
        </w:rPr>
        <w:t xml:space="preserve">mlouvy, smluvní strany se zavazují bez zbytečných odkladů nahradit takové ustanovení ustanovením novým, se stejným nebo obdobným účelem. V případě, že dojde ke změně právní úpravy a tato změna si vyžádá změnu </w:t>
      </w:r>
      <w:r w:rsidR="00814F08" w:rsidRPr="00AE4C98">
        <w:rPr>
          <w:sz w:val="22"/>
          <w:szCs w:val="22"/>
        </w:rPr>
        <w:t>S</w:t>
      </w:r>
      <w:r w:rsidRPr="00AE4C98">
        <w:rPr>
          <w:sz w:val="22"/>
          <w:szCs w:val="22"/>
        </w:rPr>
        <w:t xml:space="preserve">mlouvy, smluvní strany se zavazují tuto </w:t>
      </w:r>
      <w:r w:rsidR="00814F08" w:rsidRPr="00AE4C98">
        <w:rPr>
          <w:sz w:val="22"/>
          <w:szCs w:val="22"/>
        </w:rPr>
        <w:t>S</w:t>
      </w:r>
      <w:r w:rsidRPr="00AE4C98">
        <w:rPr>
          <w:sz w:val="22"/>
          <w:szCs w:val="22"/>
        </w:rPr>
        <w:t>mlouvu uvést do souladu se změněnými právními předpisy, a to nejpozději do jednoho měsíce od nabytí účinnosti takové změny.</w:t>
      </w:r>
    </w:p>
    <w:p w14:paraId="11C74B83" w14:textId="77777777" w:rsidR="00DD2BD2" w:rsidRPr="00AE4C98" w:rsidRDefault="00DD2BD2" w:rsidP="00DD2BD2">
      <w:pPr>
        <w:pStyle w:val="Odstavecseseznamem"/>
        <w:rPr>
          <w:sz w:val="22"/>
          <w:szCs w:val="22"/>
        </w:rPr>
      </w:pPr>
    </w:p>
    <w:p w14:paraId="25A8AAD9" w14:textId="77777777" w:rsidR="0081616E" w:rsidRPr="00AE4C98" w:rsidRDefault="0049722C" w:rsidP="00DD2BD2">
      <w:pPr>
        <w:pStyle w:val="Zkladntext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AE4C98">
        <w:rPr>
          <w:sz w:val="22"/>
          <w:szCs w:val="22"/>
        </w:rPr>
        <w:t xml:space="preserve">Otázky touto </w:t>
      </w:r>
      <w:r w:rsidR="00814F08" w:rsidRPr="00AE4C98">
        <w:rPr>
          <w:sz w:val="22"/>
          <w:szCs w:val="22"/>
        </w:rPr>
        <w:t>S</w:t>
      </w:r>
      <w:r w:rsidRPr="00AE4C98">
        <w:rPr>
          <w:sz w:val="22"/>
          <w:szCs w:val="22"/>
        </w:rPr>
        <w:t xml:space="preserve">mlouvou neupravené se řídí příslušnými </w:t>
      </w:r>
      <w:r w:rsidR="00DD2BD2" w:rsidRPr="00AE4C98">
        <w:rPr>
          <w:sz w:val="22"/>
          <w:szCs w:val="22"/>
        </w:rPr>
        <w:t xml:space="preserve">ustanoveními </w:t>
      </w:r>
      <w:r w:rsidR="00CC1CA4" w:rsidRPr="00AE4C98">
        <w:rPr>
          <w:sz w:val="22"/>
          <w:szCs w:val="22"/>
        </w:rPr>
        <w:t xml:space="preserve">stanov </w:t>
      </w:r>
      <w:r w:rsidR="00DD2BD2" w:rsidRPr="00AE4C98">
        <w:rPr>
          <w:sz w:val="22"/>
          <w:szCs w:val="22"/>
        </w:rPr>
        <w:t xml:space="preserve">Společnosti, příslušnými </w:t>
      </w:r>
      <w:r w:rsidRPr="00AE4C98">
        <w:rPr>
          <w:sz w:val="22"/>
          <w:szCs w:val="22"/>
        </w:rPr>
        <w:t>ustanoveními českého prá</w:t>
      </w:r>
      <w:r w:rsidR="00DD2BD2" w:rsidRPr="00AE4C98">
        <w:rPr>
          <w:sz w:val="22"/>
          <w:szCs w:val="22"/>
        </w:rPr>
        <w:t xml:space="preserve">vního řádu, zejména </w:t>
      </w:r>
      <w:r w:rsidR="0081616E" w:rsidRPr="00AE4C98">
        <w:rPr>
          <w:sz w:val="22"/>
          <w:szCs w:val="22"/>
        </w:rPr>
        <w:t xml:space="preserve">příslušnými ustanoveními </w:t>
      </w:r>
      <w:r w:rsidR="00953082" w:rsidRPr="00AE4C98">
        <w:rPr>
          <w:sz w:val="22"/>
          <w:szCs w:val="22"/>
        </w:rPr>
        <w:t>ZOK, ZISIF</w:t>
      </w:r>
      <w:r w:rsidR="0081616E" w:rsidRPr="00AE4C98">
        <w:rPr>
          <w:sz w:val="22"/>
          <w:szCs w:val="22"/>
        </w:rPr>
        <w:t xml:space="preserve"> a zákona č. 89/2012, Sb., občanský zákoník, ve znění pozdějších předpisů.</w:t>
      </w:r>
    </w:p>
    <w:p w14:paraId="52AEFA88" w14:textId="77777777" w:rsidR="0081616E" w:rsidRPr="00AE4C98" w:rsidRDefault="0081616E" w:rsidP="0081616E">
      <w:pPr>
        <w:pStyle w:val="Odstavecseseznamem"/>
        <w:rPr>
          <w:sz w:val="22"/>
          <w:szCs w:val="22"/>
        </w:rPr>
      </w:pPr>
    </w:p>
    <w:p w14:paraId="1DCE19FC" w14:textId="77777777" w:rsidR="0049722C" w:rsidRPr="00AE4C98" w:rsidRDefault="0049722C" w:rsidP="0081616E">
      <w:pPr>
        <w:pStyle w:val="Zkladntext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AE4C98">
        <w:rPr>
          <w:sz w:val="22"/>
          <w:szCs w:val="22"/>
        </w:rPr>
        <w:t xml:space="preserve">Tato </w:t>
      </w:r>
      <w:r w:rsidR="00814F08" w:rsidRPr="00AE4C98">
        <w:rPr>
          <w:sz w:val="22"/>
          <w:szCs w:val="22"/>
        </w:rPr>
        <w:t>S</w:t>
      </w:r>
      <w:r w:rsidRPr="00AE4C98">
        <w:rPr>
          <w:sz w:val="22"/>
          <w:szCs w:val="22"/>
        </w:rPr>
        <w:t>mlouva byla sepsána ve dvou stejnopisech, z nichž každá smluvní strana obdrží po jednom.</w:t>
      </w:r>
    </w:p>
    <w:p w14:paraId="06C7A594" w14:textId="77777777" w:rsidR="0081616E" w:rsidRPr="00AE4C98" w:rsidRDefault="0081616E" w:rsidP="000125D2">
      <w:pPr>
        <w:rPr>
          <w:sz w:val="22"/>
          <w:szCs w:val="22"/>
        </w:rPr>
      </w:pPr>
    </w:p>
    <w:p w14:paraId="3427C7C1" w14:textId="77777777" w:rsidR="0049722C" w:rsidRPr="00AE4C98" w:rsidRDefault="0049722C" w:rsidP="000359DF">
      <w:pPr>
        <w:pStyle w:val="Zkladntext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AE4C98">
        <w:rPr>
          <w:sz w:val="22"/>
          <w:szCs w:val="22"/>
        </w:rPr>
        <w:t xml:space="preserve">Obě smluvní strany prohlašují, že si tuto </w:t>
      </w:r>
      <w:r w:rsidR="00814F08" w:rsidRPr="00AE4C98">
        <w:rPr>
          <w:sz w:val="22"/>
          <w:szCs w:val="22"/>
        </w:rPr>
        <w:t>S</w:t>
      </w:r>
      <w:r w:rsidRPr="00AE4C98">
        <w:rPr>
          <w:sz w:val="22"/>
          <w:szCs w:val="22"/>
        </w:rPr>
        <w:t>mlouvu před jejím podpisem řádně přečetly, že jejímu obsahu porozuměly, a na důkaz souhlasu s jejím celým obsahem připojují své podpisy.</w:t>
      </w:r>
    </w:p>
    <w:p w14:paraId="73107CDC" w14:textId="77777777" w:rsidR="001818E7" w:rsidRPr="00AE4C98" w:rsidRDefault="001818E7" w:rsidP="0049722C">
      <w:pPr>
        <w:tabs>
          <w:tab w:val="left" w:pos="-720"/>
        </w:tabs>
        <w:suppressAutoHyphens/>
        <w:spacing w:line="276" w:lineRule="auto"/>
        <w:jc w:val="both"/>
        <w:rPr>
          <w:spacing w:val="-2"/>
          <w:sz w:val="22"/>
          <w:szCs w:val="22"/>
        </w:rPr>
      </w:pPr>
    </w:p>
    <w:tbl>
      <w:tblPr>
        <w:tblW w:w="91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49722C" w:rsidRPr="001B052E" w14:paraId="757024D3" w14:textId="77777777" w:rsidTr="003B5A97">
        <w:trPr>
          <w:trHeight w:val="577"/>
        </w:trPr>
        <w:tc>
          <w:tcPr>
            <w:tcW w:w="4583" w:type="dxa"/>
          </w:tcPr>
          <w:p w14:paraId="5A92EA7F" w14:textId="50EBCDF7" w:rsidR="0049722C" w:rsidRPr="001B052E" w:rsidRDefault="0049722C" w:rsidP="00267C04">
            <w:pPr>
              <w:tabs>
                <w:tab w:val="left" w:pos="-720"/>
              </w:tabs>
              <w:suppressAutoHyphens/>
              <w:spacing w:line="276" w:lineRule="auto"/>
              <w:rPr>
                <w:spacing w:val="-2"/>
                <w:sz w:val="22"/>
                <w:szCs w:val="22"/>
              </w:rPr>
            </w:pPr>
            <w:r w:rsidRPr="001B052E">
              <w:rPr>
                <w:spacing w:val="-2"/>
                <w:sz w:val="22"/>
                <w:szCs w:val="22"/>
              </w:rPr>
              <w:lastRenderedPageBreak/>
              <w:t xml:space="preserve">V Praze dne </w:t>
            </w:r>
            <w:r w:rsidR="00DF044C">
              <w:rPr>
                <w:spacing w:val="-2"/>
                <w:sz w:val="22"/>
                <w:szCs w:val="22"/>
              </w:rPr>
              <w:t>..................</w:t>
            </w:r>
          </w:p>
        </w:tc>
        <w:tc>
          <w:tcPr>
            <w:tcW w:w="4583" w:type="dxa"/>
          </w:tcPr>
          <w:p w14:paraId="513AFD9A" w14:textId="32A77D08" w:rsidR="0049722C" w:rsidRPr="001B052E" w:rsidRDefault="0049722C" w:rsidP="00267C04">
            <w:pPr>
              <w:tabs>
                <w:tab w:val="left" w:pos="-720"/>
              </w:tabs>
              <w:suppressAutoHyphens/>
              <w:spacing w:line="276" w:lineRule="auto"/>
              <w:rPr>
                <w:spacing w:val="-2"/>
                <w:sz w:val="22"/>
                <w:szCs w:val="22"/>
              </w:rPr>
            </w:pPr>
            <w:r w:rsidRPr="001B052E">
              <w:rPr>
                <w:spacing w:val="-2"/>
                <w:sz w:val="22"/>
                <w:szCs w:val="22"/>
              </w:rPr>
              <w:t xml:space="preserve">V Praze dne </w:t>
            </w:r>
            <w:r w:rsidR="00DF044C">
              <w:rPr>
                <w:spacing w:val="-2"/>
                <w:sz w:val="22"/>
                <w:szCs w:val="22"/>
              </w:rPr>
              <w:t>..............</w:t>
            </w:r>
          </w:p>
          <w:p w14:paraId="5F1FD343" w14:textId="77777777" w:rsidR="0049722C" w:rsidRPr="001B052E" w:rsidRDefault="0049722C" w:rsidP="00267C04">
            <w:pPr>
              <w:tabs>
                <w:tab w:val="left" w:pos="-720"/>
              </w:tabs>
              <w:suppressAutoHyphens/>
              <w:spacing w:line="276" w:lineRule="auto"/>
              <w:rPr>
                <w:spacing w:val="-2"/>
                <w:sz w:val="22"/>
                <w:szCs w:val="22"/>
              </w:rPr>
            </w:pPr>
          </w:p>
          <w:p w14:paraId="62F894C5" w14:textId="77777777" w:rsidR="0049722C" w:rsidRPr="001B052E" w:rsidRDefault="0049722C" w:rsidP="00267C04">
            <w:pPr>
              <w:tabs>
                <w:tab w:val="left" w:pos="-720"/>
              </w:tabs>
              <w:suppressAutoHyphens/>
              <w:spacing w:line="276" w:lineRule="auto"/>
              <w:rPr>
                <w:spacing w:val="-2"/>
                <w:sz w:val="22"/>
                <w:szCs w:val="22"/>
              </w:rPr>
            </w:pPr>
          </w:p>
        </w:tc>
      </w:tr>
      <w:tr w:rsidR="0049722C" w:rsidRPr="001B052E" w14:paraId="4BC063B6" w14:textId="77777777" w:rsidTr="003B5A97">
        <w:trPr>
          <w:trHeight w:val="402"/>
        </w:trPr>
        <w:tc>
          <w:tcPr>
            <w:tcW w:w="4583" w:type="dxa"/>
          </w:tcPr>
          <w:p w14:paraId="6A41BBFE" w14:textId="77777777" w:rsidR="000C5018" w:rsidRPr="001B052E" w:rsidRDefault="000C5018" w:rsidP="00CD2B0D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spacing w:val="-2"/>
                <w:sz w:val="22"/>
                <w:szCs w:val="22"/>
              </w:rPr>
            </w:pPr>
          </w:p>
          <w:p w14:paraId="76D5FD86" w14:textId="77777777" w:rsidR="0049722C" w:rsidRPr="001B052E" w:rsidRDefault="00B3731F" w:rsidP="00CD2B0D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spacing w:val="-2"/>
                <w:sz w:val="22"/>
                <w:szCs w:val="22"/>
              </w:rPr>
            </w:pPr>
            <w:r w:rsidRPr="001B052E">
              <w:rPr>
                <w:spacing w:val="-2"/>
                <w:sz w:val="22"/>
                <w:szCs w:val="22"/>
              </w:rPr>
              <w:t>________________________________</w:t>
            </w:r>
          </w:p>
        </w:tc>
        <w:tc>
          <w:tcPr>
            <w:tcW w:w="4583" w:type="dxa"/>
          </w:tcPr>
          <w:p w14:paraId="0A6C005C" w14:textId="77777777" w:rsidR="000C5018" w:rsidRPr="001B052E" w:rsidRDefault="000C5018" w:rsidP="00CD2B0D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spacing w:val="-2"/>
                <w:sz w:val="22"/>
                <w:szCs w:val="22"/>
              </w:rPr>
            </w:pPr>
          </w:p>
          <w:p w14:paraId="6C567481" w14:textId="77777777" w:rsidR="0049722C" w:rsidRPr="001B052E" w:rsidRDefault="0049722C" w:rsidP="00CD2B0D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spacing w:val="-2"/>
                <w:sz w:val="22"/>
                <w:szCs w:val="22"/>
              </w:rPr>
            </w:pPr>
            <w:r w:rsidRPr="001B052E">
              <w:rPr>
                <w:spacing w:val="-2"/>
                <w:sz w:val="22"/>
                <w:szCs w:val="22"/>
              </w:rPr>
              <w:t>________________________________</w:t>
            </w:r>
          </w:p>
        </w:tc>
      </w:tr>
      <w:tr w:rsidR="0049722C" w:rsidRPr="001B052E" w14:paraId="656BB825" w14:textId="77777777" w:rsidTr="003B5A97">
        <w:tc>
          <w:tcPr>
            <w:tcW w:w="4583" w:type="dxa"/>
          </w:tcPr>
          <w:p w14:paraId="2EBE17DB" w14:textId="16126596" w:rsidR="00532296" w:rsidRPr="001B052E" w:rsidRDefault="003B5A97" w:rsidP="00CD2B0D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Mgr. Pavel Bodlák</w:t>
            </w:r>
            <w:r w:rsidR="00C101B4" w:rsidRPr="001B052E">
              <w:rPr>
                <w:spacing w:val="-2"/>
                <w:sz w:val="22"/>
                <w:szCs w:val="22"/>
              </w:rPr>
              <w:t>,</w:t>
            </w:r>
          </w:p>
          <w:p w14:paraId="53642575" w14:textId="77777777" w:rsidR="0049722C" w:rsidRPr="001B052E" w:rsidRDefault="001E566B" w:rsidP="002333ED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spacing w:val="-2"/>
                <w:sz w:val="22"/>
                <w:szCs w:val="22"/>
              </w:rPr>
            </w:pPr>
            <w:r w:rsidRPr="001B052E">
              <w:rPr>
                <w:spacing w:val="-2"/>
                <w:sz w:val="22"/>
                <w:szCs w:val="22"/>
              </w:rPr>
              <w:t>p</w:t>
            </w:r>
            <w:r w:rsidR="00C101B4" w:rsidRPr="001B052E">
              <w:rPr>
                <w:spacing w:val="-2"/>
                <w:sz w:val="22"/>
                <w:szCs w:val="22"/>
              </w:rPr>
              <w:t>ředseda představenstva</w:t>
            </w:r>
          </w:p>
          <w:p w14:paraId="06C80F3D" w14:textId="77777777" w:rsidR="003B5A97" w:rsidRPr="003B5A97" w:rsidRDefault="003B5A97" w:rsidP="003B5A9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B5A97">
              <w:rPr>
                <w:sz w:val="22"/>
                <w:szCs w:val="22"/>
                <w:bdr w:val="none" w:sz="0" w:space="0" w:color="auto" w:frame="1"/>
              </w:rPr>
              <w:t xml:space="preserve">CARDUUS </w:t>
            </w:r>
            <w:proofErr w:type="spellStart"/>
            <w:r w:rsidRPr="003B5A97">
              <w:rPr>
                <w:sz w:val="22"/>
                <w:szCs w:val="22"/>
                <w:bdr w:val="none" w:sz="0" w:space="0" w:color="auto" w:frame="1"/>
              </w:rPr>
              <w:t>Asset</w:t>
            </w:r>
            <w:proofErr w:type="spellEnd"/>
            <w:r w:rsidRPr="003B5A97">
              <w:rPr>
                <w:sz w:val="22"/>
                <w:szCs w:val="22"/>
                <w:bdr w:val="none" w:sz="0" w:space="0" w:color="auto" w:frame="1"/>
              </w:rPr>
              <w:t xml:space="preserve"> Management, investiční společnost, a.s.</w:t>
            </w:r>
          </w:p>
          <w:p w14:paraId="4DA60520" w14:textId="25D56673" w:rsidR="001E566B" w:rsidRPr="001B052E" w:rsidRDefault="001E566B" w:rsidP="002333ED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583" w:type="dxa"/>
          </w:tcPr>
          <w:p w14:paraId="5155D8D1" w14:textId="0FF1BC09" w:rsidR="0049722C" w:rsidRPr="00DF044C" w:rsidRDefault="00DF044C" w:rsidP="00C101B4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spacing w:val="-2"/>
                <w:sz w:val="22"/>
                <w:szCs w:val="22"/>
              </w:rPr>
            </w:pPr>
            <w:r w:rsidRPr="00DF044C">
              <w:rPr>
                <w:sz w:val="22"/>
                <w:szCs w:val="22"/>
              </w:rPr>
              <w:t>Ing. Radko Semančik</w:t>
            </w:r>
          </w:p>
        </w:tc>
      </w:tr>
    </w:tbl>
    <w:p w14:paraId="1D4C5807" w14:textId="092C0463" w:rsidR="00187219" w:rsidRPr="001E566B" w:rsidRDefault="00187219" w:rsidP="001E1B61">
      <w:pPr>
        <w:spacing w:line="276" w:lineRule="auto"/>
        <w:jc w:val="both"/>
        <w:rPr>
          <w:sz w:val="22"/>
          <w:szCs w:val="22"/>
        </w:rPr>
      </w:pPr>
    </w:p>
    <w:sectPr w:rsidR="00187219" w:rsidRPr="001E566B" w:rsidSect="00BE5575">
      <w:footerReference w:type="default" r:id="rId9"/>
      <w:pgSz w:w="11906" w:h="16838"/>
      <w:pgMar w:top="1418" w:right="1417" w:bottom="1560" w:left="1417" w:header="708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39444" w14:textId="77777777" w:rsidR="002C608B" w:rsidRDefault="002C608B">
      <w:r>
        <w:separator/>
      </w:r>
    </w:p>
  </w:endnote>
  <w:endnote w:type="continuationSeparator" w:id="0">
    <w:p w14:paraId="778B73C6" w14:textId="77777777" w:rsidR="002C608B" w:rsidRDefault="002C608B">
      <w:r>
        <w:continuationSeparator/>
      </w:r>
    </w:p>
  </w:endnote>
  <w:endnote w:type="continuationNotice" w:id="1">
    <w:p w14:paraId="6D872533" w14:textId="77777777" w:rsidR="002C608B" w:rsidRDefault="002C60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37BB" w14:textId="77777777" w:rsidR="005A6E9A" w:rsidRPr="00697073" w:rsidRDefault="005A6E9A">
    <w:pPr>
      <w:pStyle w:val="Zpat"/>
      <w:jc w:val="right"/>
      <w:rPr>
        <w:sz w:val="22"/>
        <w:szCs w:val="22"/>
      </w:rPr>
    </w:pPr>
    <w:r w:rsidRPr="00697073">
      <w:rPr>
        <w:sz w:val="22"/>
        <w:szCs w:val="22"/>
      </w:rPr>
      <w:t xml:space="preserve">Stránka </w:t>
    </w:r>
    <w:r w:rsidR="00D26CF9" w:rsidRPr="00697073">
      <w:rPr>
        <w:sz w:val="22"/>
        <w:szCs w:val="22"/>
      </w:rPr>
      <w:fldChar w:fldCharType="begin"/>
    </w:r>
    <w:r w:rsidRPr="00697073">
      <w:rPr>
        <w:sz w:val="22"/>
        <w:szCs w:val="22"/>
      </w:rPr>
      <w:instrText>PAGE</w:instrText>
    </w:r>
    <w:r w:rsidR="00D26CF9" w:rsidRPr="00697073">
      <w:rPr>
        <w:sz w:val="22"/>
        <w:szCs w:val="22"/>
      </w:rPr>
      <w:fldChar w:fldCharType="separate"/>
    </w:r>
    <w:r w:rsidR="001E1B61">
      <w:rPr>
        <w:noProof/>
        <w:sz w:val="22"/>
        <w:szCs w:val="22"/>
      </w:rPr>
      <w:t>6</w:t>
    </w:r>
    <w:r w:rsidR="00D26CF9" w:rsidRPr="00697073">
      <w:rPr>
        <w:sz w:val="22"/>
        <w:szCs w:val="22"/>
      </w:rPr>
      <w:fldChar w:fldCharType="end"/>
    </w:r>
    <w:r w:rsidRPr="00697073">
      <w:rPr>
        <w:sz w:val="22"/>
        <w:szCs w:val="22"/>
      </w:rPr>
      <w:t xml:space="preserve"> z </w:t>
    </w:r>
    <w:r w:rsidR="00D26CF9" w:rsidRPr="00697073">
      <w:rPr>
        <w:sz w:val="22"/>
        <w:szCs w:val="22"/>
      </w:rPr>
      <w:fldChar w:fldCharType="begin"/>
    </w:r>
    <w:r w:rsidRPr="00697073">
      <w:rPr>
        <w:sz w:val="22"/>
        <w:szCs w:val="22"/>
      </w:rPr>
      <w:instrText>NUMPAGES</w:instrText>
    </w:r>
    <w:r w:rsidR="00D26CF9" w:rsidRPr="00697073">
      <w:rPr>
        <w:sz w:val="22"/>
        <w:szCs w:val="22"/>
      </w:rPr>
      <w:fldChar w:fldCharType="separate"/>
    </w:r>
    <w:r w:rsidR="001E1B61">
      <w:rPr>
        <w:noProof/>
        <w:sz w:val="22"/>
        <w:szCs w:val="22"/>
      </w:rPr>
      <w:t>7</w:t>
    </w:r>
    <w:r w:rsidR="00D26CF9" w:rsidRPr="00697073">
      <w:rPr>
        <w:sz w:val="22"/>
        <w:szCs w:val="22"/>
      </w:rPr>
      <w:fldChar w:fldCharType="end"/>
    </w:r>
  </w:p>
  <w:p w14:paraId="70F0E722" w14:textId="77777777" w:rsidR="005A6E9A" w:rsidRDefault="005A6E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69B11" w14:textId="77777777" w:rsidR="002C608B" w:rsidRDefault="002C608B">
      <w:r>
        <w:separator/>
      </w:r>
    </w:p>
  </w:footnote>
  <w:footnote w:type="continuationSeparator" w:id="0">
    <w:p w14:paraId="60161B66" w14:textId="77777777" w:rsidR="002C608B" w:rsidRDefault="002C608B">
      <w:r>
        <w:continuationSeparator/>
      </w:r>
    </w:p>
  </w:footnote>
  <w:footnote w:type="continuationNotice" w:id="1">
    <w:p w14:paraId="0E91B842" w14:textId="77777777" w:rsidR="002C608B" w:rsidRDefault="002C60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ABEF54E"/>
    <w:lvl w:ilvl="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ascii="Calibri" w:hAnsi="Calibri" w:cs="Calibri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55A6BAD"/>
    <w:multiLevelType w:val="hybridMultilevel"/>
    <w:tmpl w:val="898C5628"/>
    <w:lvl w:ilvl="0" w:tplc="31C82F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F6770E"/>
    <w:multiLevelType w:val="hybridMultilevel"/>
    <w:tmpl w:val="611AB8CE"/>
    <w:lvl w:ilvl="0" w:tplc="76622A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5572"/>
    <w:multiLevelType w:val="hybridMultilevel"/>
    <w:tmpl w:val="7EC601EE"/>
    <w:lvl w:ilvl="0" w:tplc="260C2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61BFB"/>
    <w:multiLevelType w:val="hybridMultilevel"/>
    <w:tmpl w:val="332209B6"/>
    <w:lvl w:ilvl="0" w:tplc="E66C6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083A10"/>
    <w:multiLevelType w:val="hybridMultilevel"/>
    <w:tmpl w:val="678A9674"/>
    <w:lvl w:ilvl="0" w:tplc="62A82AD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5E7411"/>
    <w:multiLevelType w:val="hybridMultilevel"/>
    <w:tmpl w:val="E3328314"/>
    <w:lvl w:ilvl="0" w:tplc="3780A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063EAD"/>
    <w:multiLevelType w:val="hybridMultilevel"/>
    <w:tmpl w:val="722A28F4"/>
    <w:lvl w:ilvl="0" w:tplc="32902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FC389F"/>
    <w:multiLevelType w:val="hybridMultilevel"/>
    <w:tmpl w:val="F1969548"/>
    <w:lvl w:ilvl="0" w:tplc="20722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A361CD"/>
    <w:multiLevelType w:val="hybridMultilevel"/>
    <w:tmpl w:val="B9B61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1710B"/>
    <w:multiLevelType w:val="hybridMultilevel"/>
    <w:tmpl w:val="EABCE752"/>
    <w:lvl w:ilvl="0" w:tplc="C2BC3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81294B"/>
    <w:multiLevelType w:val="hybridMultilevel"/>
    <w:tmpl w:val="90467AA2"/>
    <w:lvl w:ilvl="0" w:tplc="96D6F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CA0DAE"/>
    <w:multiLevelType w:val="hybridMultilevel"/>
    <w:tmpl w:val="2CFE8442"/>
    <w:lvl w:ilvl="0" w:tplc="668A150E">
      <w:start w:val="4"/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46C2BE8"/>
    <w:multiLevelType w:val="hybridMultilevel"/>
    <w:tmpl w:val="611AB8CE"/>
    <w:lvl w:ilvl="0" w:tplc="76622A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A338D9"/>
    <w:multiLevelType w:val="hybridMultilevel"/>
    <w:tmpl w:val="90467AA2"/>
    <w:lvl w:ilvl="0" w:tplc="96D6F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AD027C"/>
    <w:multiLevelType w:val="hybridMultilevel"/>
    <w:tmpl w:val="BD0611FC"/>
    <w:lvl w:ilvl="0" w:tplc="A330F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F014A"/>
    <w:multiLevelType w:val="hybridMultilevel"/>
    <w:tmpl w:val="BD0611FC"/>
    <w:lvl w:ilvl="0" w:tplc="A330F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6941374">
    <w:abstractNumId w:val="14"/>
  </w:num>
  <w:num w:numId="2" w16cid:durableId="342903428">
    <w:abstractNumId w:val="3"/>
  </w:num>
  <w:num w:numId="3" w16cid:durableId="1506167311">
    <w:abstractNumId w:val="12"/>
  </w:num>
  <w:num w:numId="4" w16cid:durableId="1726103090">
    <w:abstractNumId w:val="7"/>
  </w:num>
  <w:num w:numId="5" w16cid:durableId="1943567209">
    <w:abstractNumId w:val="5"/>
  </w:num>
  <w:num w:numId="6" w16cid:durableId="1659111594">
    <w:abstractNumId w:val="6"/>
  </w:num>
  <w:num w:numId="7" w16cid:durableId="2124684688">
    <w:abstractNumId w:val="4"/>
  </w:num>
  <w:num w:numId="8" w16cid:durableId="868836411">
    <w:abstractNumId w:val="10"/>
  </w:num>
  <w:num w:numId="9" w16cid:durableId="695354237">
    <w:abstractNumId w:val="8"/>
  </w:num>
  <w:num w:numId="10" w16cid:durableId="1996717709">
    <w:abstractNumId w:val="16"/>
  </w:num>
  <w:num w:numId="11" w16cid:durableId="73162024">
    <w:abstractNumId w:val="13"/>
  </w:num>
  <w:num w:numId="12" w16cid:durableId="224995028">
    <w:abstractNumId w:val="1"/>
  </w:num>
  <w:num w:numId="13" w16cid:durableId="941885433">
    <w:abstractNumId w:val="9"/>
  </w:num>
  <w:num w:numId="14" w16cid:durableId="432021133">
    <w:abstractNumId w:val="2"/>
  </w:num>
  <w:num w:numId="15" w16cid:durableId="5321574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568095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14046279">
    <w:abstractNumId w:val="12"/>
  </w:num>
  <w:num w:numId="18" w16cid:durableId="467863885">
    <w:abstractNumId w:val="0"/>
  </w:num>
  <w:num w:numId="19" w16cid:durableId="903102879">
    <w:abstractNumId w:val="11"/>
  </w:num>
  <w:num w:numId="20" w16cid:durableId="18357549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removePersonalInformation/>
  <w:removeDateAndTime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2C"/>
    <w:rsid w:val="00001D70"/>
    <w:rsid w:val="00005DDB"/>
    <w:rsid w:val="000125D2"/>
    <w:rsid w:val="00022B44"/>
    <w:rsid w:val="00025BFE"/>
    <w:rsid w:val="000359DF"/>
    <w:rsid w:val="000402DC"/>
    <w:rsid w:val="0004277C"/>
    <w:rsid w:val="00050EAF"/>
    <w:rsid w:val="00051E98"/>
    <w:rsid w:val="00052F46"/>
    <w:rsid w:val="000533A3"/>
    <w:rsid w:val="0005768D"/>
    <w:rsid w:val="00064D88"/>
    <w:rsid w:val="00066C8A"/>
    <w:rsid w:val="0007078E"/>
    <w:rsid w:val="00090B11"/>
    <w:rsid w:val="00091963"/>
    <w:rsid w:val="000A432C"/>
    <w:rsid w:val="000A4C3A"/>
    <w:rsid w:val="000B0A64"/>
    <w:rsid w:val="000B2736"/>
    <w:rsid w:val="000C1B3E"/>
    <w:rsid w:val="000C5018"/>
    <w:rsid w:val="000D3C62"/>
    <w:rsid w:val="000D3ECC"/>
    <w:rsid w:val="000D5011"/>
    <w:rsid w:val="000D5CF2"/>
    <w:rsid w:val="000E03E3"/>
    <w:rsid w:val="00103E02"/>
    <w:rsid w:val="001119D3"/>
    <w:rsid w:val="0012681B"/>
    <w:rsid w:val="00146CCE"/>
    <w:rsid w:val="0015407C"/>
    <w:rsid w:val="00154F6C"/>
    <w:rsid w:val="00161B5C"/>
    <w:rsid w:val="001620B0"/>
    <w:rsid w:val="00164565"/>
    <w:rsid w:val="0016697E"/>
    <w:rsid w:val="00166B7B"/>
    <w:rsid w:val="00171826"/>
    <w:rsid w:val="0017562D"/>
    <w:rsid w:val="001802C1"/>
    <w:rsid w:val="001818E7"/>
    <w:rsid w:val="00184D18"/>
    <w:rsid w:val="00187219"/>
    <w:rsid w:val="001A08FB"/>
    <w:rsid w:val="001A25AA"/>
    <w:rsid w:val="001A690A"/>
    <w:rsid w:val="001B052E"/>
    <w:rsid w:val="001B256E"/>
    <w:rsid w:val="001B2A1C"/>
    <w:rsid w:val="001B5C13"/>
    <w:rsid w:val="001B6BAB"/>
    <w:rsid w:val="001B714C"/>
    <w:rsid w:val="001B780F"/>
    <w:rsid w:val="001D0172"/>
    <w:rsid w:val="001D0AAF"/>
    <w:rsid w:val="001D1242"/>
    <w:rsid w:val="001D170F"/>
    <w:rsid w:val="001D5491"/>
    <w:rsid w:val="001D740C"/>
    <w:rsid w:val="001E1B61"/>
    <w:rsid w:val="001E1F9C"/>
    <w:rsid w:val="001E23A6"/>
    <w:rsid w:val="001E566B"/>
    <w:rsid w:val="001F4186"/>
    <w:rsid w:val="00205321"/>
    <w:rsid w:val="00205855"/>
    <w:rsid w:val="00214A27"/>
    <w:rsid w:val="00216634"/>
    <w:rsid w:val="002333ED"/>
    <w:rsid w:val="00235338"/>
    <w:rsid w:val="0026342E"/>
    <w:rsid w:val="00267C04"/>
    <w:rsid w:val="0027121A"/>
    <w:rsid w:val="00287AF8"/>
    <w:rsid w:val="0029002A"/>
    <w:rsid w:val="002916CD"/>
    <w:rsid w:val="00292A37"/>
    <w:rsid w:val="002A1FFF"/>
    <w:rsid w:val="002B20C6"/>
    <w:rsid w:val="002B2E78"/>
    <w:rsid w:val="002C04A7"/>
    <w:rsid w:val="002C0CEF"/>
    <w:rsid w:val="002C1394"/>
    <w:rsid w:val="002C4DB8"/>
    <w:rsid w:val="002C608B"/>
    <w:rsid w:val="002C70DE"/>
    <w:rsid w:val="002D4F80"/>
    <w:rsid w:val="002E3CEC"/>
    <w:rsid w:val="002F276F"/>
    <w:rsid w:val="002F538F"/>
    <w:rsid w:val="00305BBA"/>
    <w:rsid w:val="00306CCC"/>
    <w:rsid w:val="00315B81"/>
    <w:rsid w:val="00327992"/>
    <w:rsid w:val="00333AF3"/>
    <w:rsid w:val="00341106"/>
    <w:rsid w:val="00365D0C"/>
    <w:rsid w:val="00366538"/>
    <w:rsid w:val="00382733"/>
    <w:rsid w:val="003924D5"/>
    <w:rsid w:val="003A44B0"/>
    <w:rsid w:val="003A75E6"/>
    <w:rsid w:val="003B2BBE"/>
    <w:rsid w:val="003B5A97"/>
    <w:rsid w:val="003B7B57"/>
    <w:rsid w:val="003C48DC"/>
    <w:rsid w:val="003D01EF"/>
    <w:rsid w:val="003D21B2"/>
    <w:rsid w:val="003E7291"/>
    <w:rsid w:val="003E791D"/>
    <w:rsid w:val="003F462D"/>
    <w:rsid w:val="00411908"/>
    <w:rsid w:val="00421E2D"/>
    <w:rsid w:val="004244A9"/>
    <w:rsid w:val="00430DC7"/>
    <w:rsid w:val="0043371D"/>
    <w:rsid w:val="004377FE"/>
    <w:rsid w:val="00444D7E"/>
    <w:rsid w:val="00451CFF"/>
    <w:rsid w:val="00454B6A"/>
    <w:rsid w:val="00471731"/>
    <w:rsid w:val="004765EC"/>
    <w:rsid w:val="0048520B"/>
    <w:rsid w:val="0048781B"/>
    <w:rsid w:val="0049722C"/>
    <w:rsid w:val="004A4DB5"/>
    <w:rsid w:val="004B388D"/>
    <w:rsid w:val="004B63E1"/>
    <w:rsid w:val="004C08B1"/>
    <w:rsid w:val="004D200D"/>
    <w:rsid w:val="004D27C7"/>
    <w:rsid w:val="004E0ED2"/>
    <w:rsid w:val="00512BB0"/>
    <w:rsid w:val="005150A6"/>
    <w:rsid w:val="00517B81"/>
    <w:rsid w:val="00525758"/>
    <w:rsid w:val="00532296"/>
    <w:rsid w:val="00544815"/>
    <w:rsid w:val="00547F76"/>
    <w:rsid w:val="00555B65"/>
    <w:rsid w:val="005577E0"/>
    <w:rsid w:val="0055792D"/>
    <w:rsid w:val="00573943"/>
    <w:rsid w:val="0058382E"/>
    <w:rsid w:val="00583E64"/>
    <w:rsid w:val="00586DC5"/>
    <w:rsid w:val="00590ABB"/>
    <w:rsid w:val="005916E4"/>
    <w:rsid w:val="005A0BF9"/>
    <w:rsid w:val="005A10BA"/>
    <w:rsid w:val="005A1172"/>
    <w:rsid w:val="005A34A4"/>
    <w:rsid w:val="005A40D5"/>
    <w:rsid w:val="005A6E9A"/>
    <w:rsid w:val="005C1624"/>
    <w:rsid w:val="005C1DA8"/>
    <w:rsid w:val="005C1E04"/>
    <w:rsid w:val="005D16C4"/>
    <w:rsid w:val="005D1C73"/>
    <w:rsid w:val="005D26F0"/>
    <w:rsid w:val="005D5BEF"/>
    <w:rsid w:val="005D7645"/>
    <w:rsid w:val="005E4FB6"/>
    <w:rsid w:val="005E50C2"/>
    <w:rsid w:val="005F0DBE"/>
    <w:rsid w:val="005F3E71"/>
    <w:rsid w:val="00600BB6"/>
    <w:rsid w:val="00602F86"/>
    <w:rsid w:val="00607F59"/>
    <w:rsid w:val="0061552E"/>
    <w:rsid w:val="00616BE7"/>
    <w:rsid w:val="00617DAF"/>
    <w:rsid w:val="00627A93"/>
    <w:rsid w:val="00633C66"/>
    <w:rsid w:val="0063492B"/>
    <w:rsid w:val="00636376"/>
    <w:rsid w:val="00644838"/>
    <w:rsid w:val="00651EC1"/>
    <w:rsid w:val="0065458C"/>
    <w:rsid w:val="00657EA7"/>
    <w:rsid w:val="006601C6"/>
    <w:rsid w:val="0066530F"/>
    <w:rsid w:val="00667104"/>
    <w:rsid w:val="00671C5A"/>
    <w:rsid w:val="00682721"/>
    <w:rsid w:val="00684002"/>
    <w:rsid w:val="00697073"/>
    <w:rsid w:val="006A21BF"/>
    <w:rsid w:val="006A394B"/>
    <w:rsid w:val="006A4767"/>
    <w:rsid w:val="006B535B"/>
    <w:rsid w:val="006C2003"/>
    <w:rsid w:val="006D3654"/>
    <w:rsid w:val="006E3CDB"/>
    <w:rsid w:val="006E6CD1"/>
    <w:rsid w:val="0072303C"/>
    <w:rsid w:val="00724C83"/>
    <w:rsid w:val="00726658"/>
    <w:rsid w:val="00730DEE"/>
    <w:rsid w:val="00731906"/>
    <w:rsid w:val="00740232"/>
    <w:rsid w:val="00745001"/>
    <w:rsid w:val="007452E5"/>
    <w:rsid w:val="00746208"/>
    <w:rsid w:val="00751E89"/>
    <w:rsid w:val="007561A0"/>
    <w:rsid w:val="00762C42"/>
    <w:rsid w:val="007714E2"/>
    <w:rsid w:val="00776743"/>
    <w:rsid w:val="007815F3"/>
    <w:rsid w:val="00782188"/>
    <w:rsid w:val="00783AD0"/>
    <w:rsid w:val="007B4CA2"/>
    <w:rsid w:val="007C6806"/>
    <w:rsid w:val="007D2E31"/>
    <w:rsid w:val="007D4CEE"/>
    <w:rsid w:val="007E6FA3"/>
    <w:rsid w:val="007F27E5"/>
    <w:rsid w:val="007F671B"/>
    <w:rsid w:val="007F74C3"/>
    <w:rsid w:val="008052EA"/>
    <w:rsid w:val="008102A9"/>
    <w:rsid w:val="008111D3"/>
    <w:rsid w:val="00811915"/>
    <w:rsid w:val="00814F08"/>
    <w:rsid w:val="0081616E"/>
    <w:rsid w:val="00817859"/>
    <w:rsid w:val="0083026E"/>
    <w:rsid w:val="00830C11"/>
    <w:rsid w:val="00834BCC"/>
    <w:rsid w:val="008516EC"/>
    <w:rsid w:val="00861055"/>
    <w:rsid w:val="00864046"/>
    <w:rsid w:val="00873F8B"/>
    <w:rsid w:val="008766B7"/>
    <w:rsid w:val="00877F59"/>
    <w:rsid w:val="00880AE4"/>
    <w:rsid w:val="00886FE3"/>
    <w:rsid w:val="008A3BE8"/>
    <w:rsid w:val="008B095B"/>
    <w:rsid w:val="008D0971"/>
    <w:rsid w:val="008D78AB"/>
    <w:rsid w:val="008E33E5"/>
    <w:rsid w:val="008E34F3"/>
    <w:rsid w:val="008F2A2C"/>
    <w:rsid w:val="008F67C9"/>
    <w:rsid w:val="00900ED8"/>
    <w:rsid w:val="00927F29"/>
    <w:rsid w:val="0093123C"/>
    <w:rsid w:val="00945D11"/>
    <w:rsid w:val="00946389"/>
    <w:rsid w:val="00946B74"/>
    <w:rsid w:val="00953082"/>
    <w:rsid w:val="00960731"/>
    <w:rsid w:val="009617F1"/>
    <w:rsid w:val="009653DC"/>
    <w:rsid w:val="009741D8"/>
    <w:rsid w:val="00985077"/>
    <w:rsid w:val="00986C48"/>
    <w:rsid w:val="00987FAE"/>
    <w:rsid w:val="00990C38"/>
    <w:rsid w:val="009940A2"/>
    <w:rsid w:val="00996D3E"/>
    <w:rsid w:val="009A104B"/>
    <w:rsid w:val="009A2025"/>
    <w:rsid w:val="009B745C"/>
    <w:rsid w:val="009C5E33"/>
    <w:rsid w:val="009C651C"/>
    <w:rsid w:val="009D42D0"/>
    <w:rsid w:val="009F2D11"/>
    <w:rsid w:val="009F7AB1"/>
    <w:rsid w:val="00A13BEC"/>
    <w:rsid w:val="00A20AA4"/>
    <w:rsid w:val="00A52252"/>
    <w:rsid w:val="00A5260D"/>
    <w:rsid w:val="00A52912"/>
    <w:rsid w:val="00A73045"/>
    <w:rsid w:val="00A77AFF"/>
    <w:rsid w:val="00A8618B"/>
    <w:rsid w:val="00A86522"/>
    <w:rsid w:val="00A87BE7"/>
    <w:rsid w:val="00AA2216"/>
    <w:rsid w:val="00AA592C"/>
    <w:rsid w:val="00AB5255"/>
    <w:rsid w:val="00AB77F3"/>
    <w:rsid w:val="00AC24C5"/>
    <w:rsid w:val="00AD0FB9"/>
    <w:rsid w:val="00AD27FA"/>
    <w:rsid w:val="00AD2E53"/>
    <w:rsid w:val="00AE2D9E"/>
    <w:rsid w:val="00AE4C98"/>
    <w:rsid w:val="00AE672E"/>
    <w:rsid w:val="00AE69B2"/>
    <w:rsid w:val="00AF017D"/>
    <w:rsid w:val="00AF4066"/>
    <w:rsid w:val="00B01E95"/>
    <w:rsid w:val="00B13BA0"/>
    <w:rsid w:val="00B20100"/>
    <w:rsid w:val="00B222A5"/>
    <w:rsid w:val="00B323A6"/>
    <w:rsid w:val="00B3731F"/>
    <w:rsid w:val="00B43213"/>
    <w:rsid w:val="00B46F41"/>
    <w:rsid w:val="00B61603"/>
    <w:rsid w:val="00B651A2"/>
    <w:rsid w:val="00B81DE9"/>
    <w:rsid w:val="00B82456"/>
    <w:rsid w:val="00B909FC"/>
    <w:rsid w:val="00BA2A2F"/>
    <w:rsid w:val="00BA5E57"/>
    <w:rsid w:val="00BD6C9C"/>
    <w:rsid w:val="00BD7D35"/>
    <w:rsid w:val="00BE2497"/>
    <w:rsid w:val="00BE5575"/>
    <w:rsid w:val="00BF272F"/>
    <w:rsid w:val="00BF693B"/>
    <w:rsid w:val="00C0323F"/>
    <w:rsid w:val="00C04899"/>
    <w:rsid w:val="00C04F10"/>
    <w:rsid w:val="00C101B4"/>
    <w:rsid w:val="00C137F0"/>
    <w:rsid w:val="00C30807"/>
    <w:rsid w:val="00C30B81"/>
    <w:rsid w:val="00C34922"/>
    <w:rsid w:val="00C36924"/>
    <w:rsid w:val="00C43153"/>
    <w:rsid w:val="00C44208"/>
    <w:rsid w:val="00C55060"/>
    <w:rsid w:val="00C67B45"/>
    <w:rsid w:val="00C72635"/>
    <w:rsid w:val="00C83625"/>
    <w:rsid w:val="00C92DF7"/>
    <w:rsid w:val="00CA0C4C"/>
    <w:rsid w:val="00CA6318"/>
    <w:rsid w:val="00CB5170"/>
    <w:rsid w:val="00CC1CA4"/>
    <w:rsid w:val="00CC1F30"/>
    <w:rsid w:val="00CC4348"/>
    <w:rsid w:val="00CD2B0D"/>
    <w:rsid w:val="00CF0395"/>
    <w:rsid w:val="00CF43E2"/>
    <w:rsid w:val="00CF6A2C"/>
    <w:rsid w:val="00D212DA"/>
    <w:rsid w:val="00D22032"/>
    <w:rsid w:val="00D26CF9"/>
    <w:rsid w:val="00D324A5"/>
    <w:rsid w:val="00D4136A"/>
    <w:rsid w:val="00D450F3"/>
    <w:rsid w:val="00D4667C"/>
    <w:rsid w:val="00D50818"/>
    <w:rsid w:val="00D60258"/>
    <w:rsid w:val="00D7223F"/>
    <w:rsid w:val="00D806E6"/>
    <w:rsid w:val="00D828EA"/>
    <w:rsid w:val="00D929CB"/>
    <w:rsid w:val="00DA7519"/>
    <w:rsid w:val="00DB6930"/>
    <w:rsid w:val="00DC37F8"/>
    <w:rsid w:val="00DC6AB3"/>
    <w:rsid w:val="00DD2BD2"/>
    <w:rsid w:val="00DF044C"/>
    <w:rsid w:val="00DF3905"/>
    <w:rsid w:val="00DF617D"/>
    <w:rsid w:val="00E016E3"/>
    <w:rsid w:val="00E24D8D"/>
    <w:rsid w:val="00E32517"/>
    <w:rsid w:val="00E375C2"/>
    <w:rsid w:val="00E37B6F"/>
    <w:rsid w:val="00E43853"/>
    <w:rsid w:val="00E50F76"/>
    <w:rsid w:val="00E568FE"/>
    <w:rsid w:val="00E61DC8"/>
    <w:rsid w:val="00E6496D"/>
    <w:rsid w:val="00E676EB"/>
    <w:rsid w:val="00E75DC6"/>
    <w:rsid w:val="00E85D9F"/>
    <w:rsid w:val="00EA0B14"/>
    <w:rsid w:val="00EA7165"/>
    <w:rsid w:val="00EA7F45"/>
    <w:rsid w:val="00EB19BD"/>
    <w:rsid w:val="00EB2697"/>
    <w:rsid w:val="00EC7919"/>
    <w:rsid w:val="00ED3B03"/>
    <w:rsid w:val="00ED52C6"/>
    <w:rsid w:val="00EE5C54"/>
    <w:rsid w:val="00EE7A41"/>
    <w:rsid w:val="00EF5A96"/>
    <w:rsid w:val="00EF7E86"/>
    <w:rsid w:val="00F0083E"/>
    <w:rsid w:val="00F06106"/>
    <w:rsid w:val="00F0695F"/>
    <w:rsid w:val="00F147AA"/>
    <w:rsid w:val="00F254C9"/>
    <w:rsid w:val="00F25D9F"/>
    <w:rsid w:val="00F45665"/>
    <w:rsid w:val="00F479E6"/>
    <w:rsid w:val="00F47B7B"/>
    <w:rsid w:val="00F53CB9"/>
    <w:rsid w:val="00F6407C"/>
    <w:rsid w:val="00F72B8E"/>
    <w:rsid w:val="00F74867"/>
    <w:rsid w:val="00F81D30"/>
    <w:rsid w:val="00F84953"/>
    <w:rsid w:val="00FA0610"/>
    <w:rsid w:val="00FB416B"/>
    <w:rsid w:val="00FD6AB4"/>
    <w:rsid w:val="00FF0CAF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DC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7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9722C"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49722C"/>
    <w:pPr>
      <w:keepNext/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9722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9722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49722C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49722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9722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49722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4972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72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9722C"/>
    <w:pPr>
      <w:ind w:left="708"/>
    </w:pPr>
  </w:style>
  <w:style w:type="character" w:styleId="Siln">
    <w:name w:val="Strong"/>
    <w:basedOn w:val="Standardnpsmoodstavce"/>
    <w:uiPriority w:val="22"/>
    <w:qFormat/>
    <w:rsid w:val="001D0172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B651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651A2"/>
  </w:style>
  <w:style w:type="character" w:customStyle="1" w:styleId="TextkomenteChar">
    <w:name w:val="Text komentáře Char"/>
    <w:basedOn w:val="Standardnpsmoodstavce"/>
    <w:link w:val="Textkomente"/>
    <w:uiPriority w:val="99"/>
    <w:rsid w:val="00B651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1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1A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51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1A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178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78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B7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ounderline">
    <w:name w:val="nounderline"/>
    <w:basedOn w:val="Standardnpsmoodstavce"/>
    <w:rsid w:val="003B5A97"/>
  </w:style>
  <w:style w:type="character" w:customStyle="1" w:styleId="preformatted">
    <w:name w:val="preformatted"/>
    <w:basedOn w:val="Standardnpsmoodstavce"/>
    <w:rsid w:val="003B5A97"/>
  </w:style>
  <w:style w:type="character" w:customStyle="1" w:styleId="nowrap">
    <w:name w:val="nowrap"/>
    <w:basedOn w:val="Standardnpsmoodstavce"/>
    <w:rsid w:val="003B5A97"/>
  </w:style>
  <w:style w:type="character" w:styleId="Hypertextovodkaz">
    <w:name w:val="Hyperlink"/>
    <w:basedOn w:val="Standardnpsmoodstavce"/>
    <w:uiPriority w:val="99"/>
    <w:unhideWhenUsed/>
    <w:rsid w:val="00DF044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0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94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7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99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55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9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90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9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8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67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8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5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7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2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59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8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duus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296AA-40E2-4EA4-87A8-A338E1D4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2327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2023-10-18T03:56:00Z</dcterms:created>
  <dcterms:modified xsi:type="dcterms:W3CDTF">2023-10-18T04:30:00Z</dcterms:modified>
</cp:coreProperties>
</file>